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1" w:rsidRPr="00AF6704" w:rsidRDefault="00F55631" w:rsidP="00F55631">
      <w:pPr>
        <w:jc w:val="center"/>
        <w:rPr>
          <w:sz w:val="22"/>
          <w:szCs w:val="22"/>
        </w:rPr>
      </w:pPr>
      <w:r w:rsidRPr="00AF6704">
        <w:rPr>
          <w:noProof/>
          <w:sz w:val="22"/>
          <w:szCs w:val="22"/>
          <w:lang w:eastAsia="ru-RU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31" w:rsidRPr="00AF6704" w:rsidRDefault="00F55631" w:rsidP="00F55631">
      <w:pPr>
        <w:pStyle w:val="5"/>
        <w:jc w:val="center"/>
        <w:rPr>
          <w:sz w:val="22"/>
          <w:szCs w:val="22"/>
        </w:rPr>
      </w:pPr>
      <w:r w:rsidRPr="00AF6704">
        <w:rPr>
          <w:sz w:val="22"/>
          <w:szCs w:val="22"/>
        </w:rPr>
        <w:t>АДМИНИСТРАЦИЯ  ПАНИНСКОГО  МУНИЦИПАЛЬНОГО РАЙОНА</w:t>
      </w:r>
    </w:p>
    <w:p w:rsidR="00F55631" w:rsidRPr="00AF6704" w:rsidRDefault="00F55631" w:rsidP="00F55631">
      <w:pPr>
        <w:jc w:val="center"/>
        <w:rPr>
          <w:b/>
          <w:sz w:val="22"/>
          <w:szCs w:val="22"/>
        </w:rPr>
      </w:pPr>
      <w:r w:rsidRPr="00AF6704">
        <w:rPr>
          <w:b/>
          <w:sz w:val="22"/>
          <w:szCs w:val="22"/>
        </w:rPr>
        <w:t>ВОРОНЕЖСКОЙ  ОБЛАСТИ</w:t>
      </w:r>
    </w:p>
    <w:p w:rsidR="00F55631" w:rsidRPr="00AF6704" w:rsidRDefault="00F55631" w:rsidP="00F55631">
      <w:pPr>
        <w:jc w:val="center"/>
        <w:rPr>
          <w:sz w:val="22"/>
          <w:szCs w:val="22"/>
        </w:rPr>
      </w:pPr>
      <w:r w:rsidRPr="00AF6704">
        <w:rPr>
          <w:sz w:val="22"/>
          <w:szCs w:val="22"/>
        </w:rPr>
        <w:t>ПОСТАНОВЛЕНИЕ</w:t>
      </w:r>
    </w:p>
    <w:p w:rsidR="00F55631" w:rsidRPr="00AF6704" w:rsidRDefault="00F55631" w:rsidP="00F55631">
      <w:pPr>
        <w:rPr>
          <w:sz w:val="22"/>
          <w:szCs w:val="22"/>
        </w:rPr>
      </w:pPr>
      <w:r w:rsidRPr="00AF6704">
        <w:rPr>
          <w:sz w:val="22"/>
          <w:szCs w:val="22"/>
        </w:rPr>
        <w:t>от    20.04.2017г.    № 128</w:t>
      </w:r>
    </w:p>
    <w:p w:rsidR="00F55631" w:rsidRPr="00AF6704" w:rsidRDefault="00F55631" w:rsidP="00F55631">
      <w:pPr>
        <w:rPr>
          <w:sz w:val="22"/>
          <w:szCs w:val="22"/>
        </w:rPr>
      </w:pPr>
      <w:r w:rsidRPr="00AF6704">
        <w:rPr>
          <w:sz w:val="22"/>
          <w:szCs w:val="22"/>
        </w:rPr>
        <w:t xml:space="preserve">                   р.п.Панино</w:t>
      </w:r>
    </w:p>
    <w:tbl>
      <w:tblPr>
        <w:tblW w:w="0" w:type="auto"/>
        <w:tblLook w:val="04A0"/>
      </w:tblPr>
      <w:tblGrid>
        <w:gridCol w:w="4361"/>
      </w:tblGrid>
      <w:tr w:rsidR="00F55631" w:rsidRPr="00AF6704" w:rsidTr="004E6CC7">
        <w:tc>
          <w:tcPr>
            <w:tcW w:w="4361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О внесении изменений в муниципальную программу Панинского муниципального района «Обеспечение доступным и комфортным жильем и коммунальными услугами населения Панинского муниципального района», утвержденную постановлением администрации Панинского муниципального района от 22.09.2014 №468 (в ред. от 30.03.2017 № 96)</w:t>
            </w:r>
          </w:p>
          <w:p w:rsidR="00F55631" w:rsidRPr="00AF6704" w:rsidRDefault="00F55631" w:rsidP="004E6CC7"/>
        </w:tc>
      </w:tr>
    </w:tbl>
    <w:p w:rsidR="00F55631" w:rsidRPr="00AF6704" w:rsidRDefault="00F55631" w:rsidP="00F55631">
      <w:pPr>
        <w:rPr>
          <w:sz w:val="22"/>
          <w:szCs w:val="22"/>
        </w:rPr>
      </w:pP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 xml:space="preserve">В  соответствии со ст. 79.1 Бюджетного кодекса Российской Федерации, законом Воронежской области от 23.12.2016 № 182-ОЗ «Об областном бюджете на 2017 год и на плановый период 2018 и 2019 годов», распоряжением администрации Панинского муниципального района  от 26.09.2013г. № 221 «Об утверждении перечня муниципальных программ Панинского муниципального района» администрация Панинского муниципального района </w:t>
      </w:r>
      <w:r w:rsidRPr="00AF6704">
        <w:rPr>
          <w:b/>
          <w:spacing w:val="20"/>
          <w:sz w:val="22"/>
          <w:szCs w:val="22"/>
        </w:rPr>
        <w:t>постановляет: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 xml:space="preserve">1. Внести в муниципальную программу «Обеспечение доступным и комфортным жильем и коммунальными услугами населения Панинского муниципального района», утвержденную постановлением администрации Панинского муниципального района от 22.09.2014 №468 «Об утверждении 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 (в ред. от 30.03.2017 № 96) следующие изменения: 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>1.1 В ПАСПОРТЕ муниципальной программы Панинского муниципального района «Обеспечение доступным и комфортным жильем и коммунальными услугами населения Панинского муниципального района» строку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5045"/>
      </w:tblGrid>
      <w:tr w:rsidR="00F55631" w:rsidRPr="00AF6704" w:rsidTr="004E6CC7">
        <w:trPr>
          <w:trHeight w:val="720"/>
        </w:trPr>
        <w:tc>
          <w:tcPr>
            <w:tcW w:w="452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5045" w:type="dxa"/>
          </w:tcPr>
          <w:p w:rsidR="00F55631" w:rsidRPr="00AF6704" w:rsidRDefault="00F55631" w:rsidP="004E6CC7">
            <w:pPr>
              <w:pStyle w:val="a3"/>
              <w:rPr>
                <w:rFonts w:ascii="Times New Roman" w:hAnsi="Times New Roman" w:cs="Times New Roman"/>
              </w:rPr>
            </w:pPr>
            <w:r w:rsidRPr="00AF6704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обеспечения реализации муниципальной программы составляет </w:t>
            </w:r>
            <w:r w:rsidRPr="00AF6704">
              <w:rPr>
                <w:rFonts w:ascii="Times New Roman" w:hAnsi="Times New Roman" w:cs="Times New Roman"/>
                <w:b/>
                <w:sz w:val="22"/>
                <w:szCs w:val="22"/>
              </w:rPr>
              <w:t>207041,3182</w:t>
            </w:r>
            <w:r w:rsidRPr="00AF6704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 в ценах текущих лет, в том числе  за счет средств федерального бюджета 6660,025 тыс.руб., областного бюджета </w:t>
            </w:r>
            <w:r w:rsidRPr="00AF6704">
              <w:rPr>
                <w:rFonts w:ascii="Times New Roman" w:hAnsi="Times New Roman" w:cs="Times New Roman"/>
                <w:b/>
                <w:sz w:val="22"/>
                <w:szCs w:val="22"/>
              </w:rPr>
              <w:t>153642,43201</w:t>
            </w:r>
            <w:r w:rsidRPr="00AF6704">
              <w:rPr>
                <w:rFonts w:ascii="Times New Roman" w:hAnsi="Times New Roman" w:cs="Times New Roman"/>
                <w:sz w:val="22"/>
                <w:szCs w:val="22"/>
              </w:rPr>
              <w:t xml:space="preserve"> тыс.рублей, за счет средств бюджета муниципального района - </w:t>
            </w:r>
            <w:r w:rsidRPr="00AF6704">
              <w:rPr>
                <w:rFonts w:ascii="Times New Roman" w:hAnsi="Times New Roman" w:cs="Times New Roman"/>
                <w:b/>
                <w:sz w:val="22"/>
                <w:szCs w:val="22"/>
              </w:rPr>
              <w:t>10659,28519</w:t>
            </w:r>
            <w:r w:rsidRPr="00AF6704">
              <w:rPr>
                <w:rFonts w:ascii="Times New Roman" w:hAnsi="Times New Roman" w:cs="Times New Roman"/>
                <w:sz w:val="22"/>
                <w:szCs w:val="22"/>
              </w:rPr>
              <w:t xml:space="preserve"> тыс.рублей, бюджет поселения - 8,8 тыс.рублей, внебюджетные источники - 36070,776 тыс.рублей.</w:t>
            </w:r>
          </w:p>
          <w:p w:rsidR="00F55631" w:rsidRPr="00AF6704" w:rsidRDefault="00F55631" w:rsidP="004E6CC7"/>
        </w:tc>
      </w:tr>
    </w:tbl>
    <w:p w:rsidR="00F55631" w:rsidRPr="00AF6704" w:rsidRDefault="00F55631" w:rsidP="00F55631">
      <w:pPr>
        <w:spacing w:line="360" w:lineRule="auto"/>
        <w:ind w:firstLine="708"/>
        <w:rPr>
          <w:sz w:val="22"/>
          <w:szCs w:val="22"/>
        </w:rPr>
      </w:pPr>
      <w:r w:rsidRPr="00AF6704">
        <w:rPr>
          <w:sz w:val="22"/>
          <w:szCs w:val="22"/>
        </w:rPr>
        <w:t xml:space="preserve">1.2. Таблицу 1 части  </w:t>
      </w:r>
      <w:r w:rsidRPr="00AF6704">
        <w:rPr>
          <w:sz w:val="22"/>
          <w:szCs w:val="22"/>
          <w:lang w:val="en-US"/>
        </w:rPr>
        <w:t>IV</w:t>
      </w:r>
      <w:r w:rsidRPr="00AF6704">
        <w:rPr>
          <w:sz w:val="22"/>
          <w:szCs w:val="22"/>
        </w:rPr>
        <w:t xml:space="preserve"> «Ресурсное обеспечение муниципальной программы»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5"/>
        <w:gridCol w:w="13"/>
        <w:gridCol w:w="1068"/>
        <w:gridCol w:w="900"/>
        <w:gridCol w:w="1008"/>
        <w:gridCol w:w="797"/>
        <w:gridCol w:w="906"/>
        <w:gridCol w:w="8"/>
        <w:gridCol w:w="892"/>
        <w:gridCol w:w="658"/>
        <w:gridCol w:w="708"/>
      </w:tblGrid>
      <w:tr w:rsidR="00F55631" w:rsidRPr="00AF6704" w:rsidTr="004E6CC7">
        <w:tc>
          <w:tcPr>
            <w:tcW w:w="2978" w:type="dxa"/>
            <w:gridSpan w:val="2"/>
            <w:vMerge w:val="restart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6945" w:type="dxa"/>
            <w:gridSpan w:val="9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Потребность в средствах всего, в том числе по годам</w:t>
            </w:r>
          </w:p>
        </w:tc>
      </w:tr>
      <w:tr w:rsidR="00F55631" w:rsidRPr="00AF6704" w:rsidTr="004E6CC7">
        <w:tc>
          <w:tcPr>
            <w:tcW w:w="2978" w:type="dxa"/>
            <w:gridSpan w:val="2"/>
            <w:vMerge/>
          </w:tcPr>
          <w:p w:rsidR="00F55631" w:rsidRPr="00AF6704" w:rsidRDefault="00F55631" w:rsidP="004E6CC7"/>
        </w:tc>
        <w:tc>
          <w:tcPr>
            <w:tcW w:w="106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2014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2015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2016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2017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2018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2020</w:t>
            </w:r>
          </w:p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Подпрограмма 1. «Создание условий для обеспечения доступным и комфортным жильем населения Панинского района»</w:t>
            </w:r>
          </w:p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Мероприятие 1.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Обеспечение жильем молодых семей.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50691,776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4125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5609,9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15156,876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5850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6150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6650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7150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4254,86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500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503,9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850,96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5031,521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700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431,9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699,621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5334,619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555,2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1179,419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36070,776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2325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4118,9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12426,876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3700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4000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4500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5000</w:t>
            </w:r>
          </w:p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Мероприятие 2.</w:t>
            </w:r>
          </w:p>
        </w:tc>
      </w:tr>
      <w:tr w:rsidR="00F55631" w:rsidRPr="00AF6704" w:rsidTr="004E6CC7">
        <w:trPr>
          <w:trHeight w:val="1223"/>
        </w:trPr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Обеспечение земельных участков, предназначенных для предоставления семьям, имеющим трех и более детей и комплексной застройки малоэтажного жилья и жилья экономкласса инженерной инфрас-труктурой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Мероприятие 3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Газификация Панинского муниципального района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48951,5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48951,5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44150,8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44150,8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4791,9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4791,9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8,8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8,8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Газораспределительные сети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35350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35370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35370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35370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Котельные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13581,5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13581,5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8780,8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8780,8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4791,9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4791,9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8,8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8,8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99643,276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53076,5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5609,9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15156,876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5850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6150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6650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7150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4254,86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500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503,9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850,96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49182,321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44850,8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431,9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699,621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10126,519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5391,9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555,2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1179,419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8,8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8,8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36070,776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2325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4118,9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12426,876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3700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4000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4500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5000</w:t>
            </w:r>
          </w:p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pPr>
              <w:pStyle w:val="a3"/>
              <w:rPr>
                <w:rFonts w:ascii="Times New Roman" w:hAnsi="Times New Roman" w:cs="Times New Roman"/>
              </w:rPr>
            </w:pPr>
            <w:r w:rsidRPr="00AF6704">
              <w:rPr>
                <w:rFonts w:ascii="Times New Roman" w:hAnsi="Times New Roman" w:cs="Times New Roman"/>
                <w:sz w:val="22"/>
                <w:szCs w:val="22"/>
              </w:rPr>
              <w:t>Подпрограмма 2. «Создание условий для обеспечения качественными услугами жилищно -коммунального хозяйства населения Панинского муниципального района»</w:t>
            </w:r>
          </w:p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Мероприятие 1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pPr>
              <w:rPr>
                <w:rFonts w:ascii="Arial" w:hAnsi="Arial" w:cs="Arial"/>
              </w:rPr>
            </w:pPr>
            <w:r w:rsidRPr="00AF6704">
              <w:rPr>
                <w:sz w:val="22"/>
                <w:szCs w:val="22"/>
              </w:rPr>
              <w:lastRenderedPageBreak/>
              <w:t>Приобретение коммунальной специализированной техники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1867,0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1867,0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/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Реконструкция водопроводных сетей и сооружений в с. Красный Лиман - 2 Панинского района Воронежской области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15138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15138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17005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1867,0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14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15138</w:t>
            </w:r>
          </w:p>
        </w:tc>
        <w:tc>
          <w:tcPr>
            <w:tcW w:w="892" w:type="dxa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17005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1867,0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14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15138</w:t>
            </w:r>
          </w:p>
        </w:tc>
        <w:tc>
          <w:tcPr>
            <w:tcW w:w="892" w:type="dxa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rPr>
          <w:trHeight w:val="689"/>
        </w:trPr>
        <w:tc>
          <w:tcPr>
            <w:tcW w:w="9923" w:type="dxa"/>
            <w:gridSpan w:val="11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Подпрограмма 3 « Энергосбережение и повышение энергетической эффективности в Панинском муниципальном районе»</w:t>
            </w:r>
          </w:p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Мероприятие 1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Предоставление субсидий местным бюджетам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AF67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F6704">
              <w:rPr>
                <w:sz w:val="22"/>
                <w:szCs w:val="22"/>
              </w:rPr>
              <w:t>включаемых в том числе на возмещение затрат инвестору в рамках энергосервисных контрактов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3618,557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1589,708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1298,18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730,669</w:t>
            </w:r>
          </w:p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Мероприятие 2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pPr>
              <w:rPr>
                <w:color w:val="000000"/>
              </w:rPr>
            </w:pPr>
            <w:r w:rsidRPr="00AF6704">
              <w:rPr>
                <w:sz w:val="22"/>
                <w:szCs w:val="22"/>
              </w:rPr>
              <w:t>П</w:t>
            </w:r>
            <w:r w:rsidRPr="00AF6704">
              <w:rPr>
                <w:color w:val="000000"/>
                <w:sz w:val="22"/>
                <w:szCs w:val="22"/>
              </w:rPr>
              <w:t>роведение мероприятий по энергосбережению и повышению энергетической эффективности</w:t>
            </w:r>
            <w:r w:rsidRPr="00AF6704">
              <w:rPr>
                <w:sz w:val="22"/>
                <w:szCs w:val="22"/>
              </w:rPr>
              <w:t xml:space="preserve"> для повышения эффективности использования топливно–энергетических ресурсов Панинского муниципального района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446,48717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270,3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176,18717</w:t>
            </w:r>
          </w:p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3618,557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1589,708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1298,18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730,669</w:t>
            </w:r>
          </w:p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446,48717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270,3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176,18717</w:t>
            </w:r>
          </w:p>
        </w:tc>
        <w:tc>
          <w:tcPr>
            <w:tcW w:w="914" w:type="dxa"/>
            <w:gridSpan w:val="2"/>
          </w:tcPr>
          <w:p w:rsidR="00F55631" w:rsidRPr="00AF6704" w:rsidRDefault="00F55631" w:rsidP="004E6CC7"/>
        </w:tc>
        <w:tc>
          <w:tcPr>
            <w:tcW w:w="892" w:type="dxa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4065,04417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1589,708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1568,48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906,85617</w:t>
            </w:r>
          </w:p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pPr>
              <w:jc w:val="center"/>
            </w:pPr>
            <w:r w:rsidRPr="00AF6704">
              <w:rPr>
                <w:sz w:val="22"/>
                <w:szCs w:val="22"/>
              </w:rPr>
              <w:t>Подпрограмма 4 «Развитие транспортной системы в Панинском муниципальном районе».</w:t>
            </w:r>
          </w:p>
          <w:p w:rsidR="00F55631" w:rsidRPr="00AF6704" w:rsidRDefault="00F55631" w:rsidP="004E6CC7">
            <w:pPr>
              <w:jc w:val="center"/>
            </w:pPr>
          </w:p>
        </w:tc>
      </w:tr>
      <w:tr w:rsidR="00F55631" w:rsidRPr="00AF6704" w:rsidTr="004E6CC7">
        <w:trPr>
          <w:trHeight w:val="276"/>
        </w:trPr>
        <w:tc>
          <w:tcPr>
            <w:tcW w:w="9923" w:type="dxa"/>
            <w:gridSpan w:val="11"/>
          </w:tcPr>
          <w:p w:rsidR="00F55631" w:rsidRPr="00AF6704" w:rsidRDefault="00F55631" w:rsidP="004E6CC7">
            <w:pPr>
              <w:jc w:val="center"/>
            </w:pPr>
            <w:r w:rsidRPr="00AF6704">
              <w:rPr>
                <w:sz w:val="22"/>
                <w:szCs w:val="22"/>
              </w:rPr>
              <w:t>Мероприятие</w:t>
            </w:r>
          </w:p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Приобретение автобусов и техники для жилищно-коммунального хозяйства, работающих на </w:t>
            </w:r>
            <w:r w:rsidRPr="00AF6704">
              <w:rPr>
                <w:sz w:val="22"/>
                <w:szCs w:val="22"/>
              </w:rPr>
              <w:lastRenderedPageBreak/>
              <w:t>газомоторном топливе.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lastRenderedPageBreak/>
              <w:t>3310,00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3310,00</w:t>
            </w:r>
          </w:p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2405,165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2405,165</w:t>
            </w:r>
          </w:p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871,574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871,574</w:t>
            </w:r>
          </w:p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33,261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33,261</w:t>
            </w:r>
          </w:p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3310,00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3310,00</w:t>
            </w:r>
          </w:p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pPr>
              <w:jc w:val="center"/>
            </w:pPr>
            <w:r w:rsidRPr="00AF6704">
              <w:rPr>
                <w:sz w:val="22"/>
                <w:szCs w:val="22"/>
              </w:rPr>
              <w:t>Подпрограмма 5 «Развитие дорожного хозяйства Панинского муниципального района»</w:t>
            </w:r>
          </w:p>
        </w:tc>
      </w:tr>
      <w:tr w:rsidR="00F55631" w:rsidRPr="00AF6704" w:rsidTr="004E6CC7">
        <w:tc>
          <w:tcPr>
            <w:tcW w:w="9923" w:type="dxa"/>
            <w:gridSpan w:val="11"/>
          </w:tcPr>
          <w:p w:rsidR="00F55631" w:rsidRPr="00AF6704" w:rsidRDefault="00F55631" w:rsidP="004E6CC7">
            <w:pPr>
              <w:jc w:val="center"/>
            </w:pPr>
            <w:r w:rsidRPr="00AF6704">
              <w:rPr>
                <w:sz w:val="22"/>
                <w:szCs w:val="22"/>
              </w:rPr>
              <w:t>Мероприятие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Развитие сети автомобильных дорог общего пользования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83017,99803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29999,98001</w:t>
            </w:r>
          </w:p>
        </w:tc>
        <w:tc>
          <w:tcPr>
            <w:tcW w:w="906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53018,01802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82964,98001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29999,98001</w:t>
            </w:r>
          </w:p>
        </w:tc>
        <w:tc>
          <w:tcPr>
            <w:tcW w:w="906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52965,0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53,01802</w:t>
            </w:r>
          </w:p>
        </w:tc>
        <w:tc>
          <w:tcPr>
            <w:tcW w:w="900" w:type="dxa"/>
          </w:tcPr>
          <w:p w:rsidR="00F55631" w:rsidRPr="00AF6704" w:rsidRDefault="00F55631" w:rsidP="004E6CC7">
            <w:pPr>
              <w:rPr>
                <w:b/>
              </w:rPr>
            </w:pPr>
          </w:p>
        </w:tc>
        <w:tc>
          <w:tcPr>
            <w:tcW w:w="1008" w:type="dxa"/>
          </w:tcPr>
          <w:p w:rsidR="00F55631" w:rsidRPr="00AF6704" w:rsidRDefault="00F55631" w:rsidP="004E6CC7">
            <w:pPr>
              <w:rPr>
                <w:b/>
              </w:rPr>
            </w:pPr>
          </w:p>
        </w:tc>
        <w:tc>
          <w:tcPr>
            <w:tcW w:w="797" w:type="dxa"/>
          </w:tcPr>
          <w:p w:rsidR="00F55631" w:rsidRPr="00AF6704" w:rsidRDefault="00F55631" w:rsidP="004E6CC7">
            <w:pPr>
              <w:rPr>
                <w:b/>
              </w:rPr>
            </w:pPr>
          </w:p>
        </w:tc>
        <w:tc>
          <w:tcPr>
            <w:tcW w:w="906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53,01802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pPr>
              <w:rPr>
                <w:b/>
              </w:rPr>
            </w:pPr>
          </w:p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Итого по подпрограмме 5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83017,99803</w:t>
            </w:r>
          </w:p>
        </w:tc>
        <w:tc>
          <w:tcPr>
            <w:tcW w:w="900" w:type="dxa"/>
          </w:tcPr>
          <w:p w:rsidR="00F55631" w:rsidRPr="00AF6704" w:rsidRDefault="00F55631" w:rsidP="004E6CC7"/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29999,98001</w:t>
            </w:r>
          </w:p>
        </w:tc>
        <w:tc>
          <w:tcPr>
            <w:tcW w:w="906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53018,01802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207041,3182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56533,208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10488,38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46063,71218</w:t>
            </w:r>
          </w:p>
        </w:tc>
        <w:tc>
          <w:tcPr>
            <w:tcW w:w="906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 xml:space="preserve">74006,01802 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6150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6650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7150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6660,025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500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2909,065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850,96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600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153642,43201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48307,</w:t>
            </w:r>
            <w:r w:rsidRPr="00AF6704">
              <w:rPr>
                <w:color w:val="000000"/>
                <w:sz w:val="22"/>
                <w:szCs w:val="22"/>
              </w:rPr>
              <w:t>5</w:t>
            </w:r>
            <w:r w:rsidRPr="00AF6704">
              <w:rPr>
                <w:sz w:val="22"/>
                <w:szCs w:val="22"/>
              </w:rPr>
              <w:t>08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2601,654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31430,27001</w:t>
            </w:r>
          </w:p>
        </w:tc>
        <w:tc>
          <w:tcPr>
            <w:tcW w:w="906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68903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800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10659,28519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5391,9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858,761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1355,60617</w:t>
            </w:r>
          </w:p>
        </w:tc>
        <w:tc>
          <w:tcPr>
            <w:tcW w:w="906" w:type="dxa"/>
          </w:tcPr>
          <w:p w:rsidR="00F55631" w:rsidRPr="00AF6704" w:rsidRDefault="00F55631" w:rsidP="004E6CC7">
            <w:pPr>
              <w:rPr>
                <w:b/>
              </w:rPr>
            </w:pPr>
            <w:r w:rsidRPr="00AF6704">
              <w:rPr>
                <w:b/>
                <w:sz w:val="22"/>
                <w:szCs w:val="22"/>
              </w:rPr>
              <w:t>803,01802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750</w:t>
            </w:r>
          </w:p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8,8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8,8</w:t>
            </w:r>
          </w:p>
        </w:tc>
        <w:tc>
          <w:tcPr>
            <w:tcW w:w="1008" w:type="dxa"/>
          </w:tcPr>
          <w:p w:rsidR="00F55631" w:rsidRPr="00AF6704" w:rsidRDefault="00F55631" w:rsidP="004E6CC7"/>
        </w:tc>
        <w:tc>
          <w:tcPr>
            <w:tcW w:w="797" w:type="dxa"/>
          </w:tcPr>
          <w:p w:rsidR="00F55631" w:rsidRPr="00AF6704" w:rsidRDefault="00F55631" w:rsidP="004E6CC7"/>
        </w:tc>
        <w:tc>
          <w:tcPr>
            <w:tcW w:w="906" w:type="dxa"/>
          </w:tcPr>
          <w:p w:rsidR="00F55631" w:rsidRPr="00AF6704" w:rsidRDefault="00F55631" w:rsidP="004E6CC7"/>
        </w:tc>
        <w:tc>
          <w:tcPr>
            <w:tcW w:w="900" w:type="dxa"/>
            <w:gridSpan w:val="2"/>
          </w:tcPr>
          <w:p w:rsidR="00F55631" w:rsidRPr="00AF6704" w:rsidRDefault="00F55631" w:rsidP="004E6CC7"/>
        </w:tc>
        <w:tc>
          <w:tcPr>
            <w:tcW w:w="658" w:type="dxa"/>
          </w:tcPr>
          <w:p w:rsidR="00F55631" w:rsidRPr="00AF6704" w:rsidRDefault="00F55631" w:rsidP="004E6CC7"/>
        </w:tc>
        <w:tc>
          <w:tcPr>
            <w:tcW w:w="708" w:type="dxa"/>
          </w:tcPr>
          <w:p w:rsidR="00F55631" w:rsidRPr="00AF6704" w:rsidRDefault="00F55631" w:rsidP="004E6CC7"/>
        </w:tc>
      </w:tr>
      <w:tr w:rsidR="00F55631" w:rsidRPr="00AF6704" w:rsidTr="004E6CC7">
        <w:tc>
          <w:tcPr>
            <w:tcW w:w="2965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1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36070,776</w:t>
            </w:r>
          </w:p>
        </w:tc>
        <w:tc>
          <w:tcPr>
            <w:tcW w:w="900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2325</w:t>
            </w:r>
          </w:p>
        </w:tc>
        <w:tc>
          <w:tcPr>
            <w:tcW w:w="10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4118,9</w:t>
            </w:r>
          </w:p>
        </w:tc>
        <w:tc>
          <w:tcPr>
            <w:tcW w:w="797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12426,876</w:t>
            </w:r>
          </w:p>
        </w:tc>
        <w:tc>
          <w:tcPr>
            <w:tcW w:w="906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3700</w:t>
            </w:r>
          </w:p>
        </w:tc>
        <w:tc>
          <w:tcPr>
            <w:tcW w:w="900" w:type="dxa"/>
            <w:gridSpan w:val="2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4000</w:t>
            </w:r>
          </w:p>
        </w:tc>
        <w:tc>
          <w:tcPr>
            <w:tcW w:w="65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4500</w:t>
            </w:r>
          </w:p>
        </w:tc>
        <w:tc>
          <w:tcPr>
            <w:tcW w:w="708" w:type="dxa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5000</w:t>
            </w:r>
          </w:p>
        </w:tc>
      </w:tr>
    </w:tbl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 xml:space="preserve">1.3 В последнем абзаце части </w:t>
      </w:r>
      <w:r w:rsidRPr="00AF6704">
        <w:rPr>
          <w:sz w:val="22"/>
          <w:szCs w:val="22"/>
          <w:lang w:val="en-US"/>
        </w:rPr>
        <w:t>IV</w:t>
      </w:r>
      <w:r w:rsidRPr="00AF6704">
        <w:rPr>
          <w:sz w:val="22"/>
          <w:szCs w:val="22"/>
        </w:rPr>
        <w:t xml:space="preserve"> «Ресурсное обеспечение муниципальной программы»: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>- цифры «154023,30018» заменить цифрами «207041,318»;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>- цифры «100677,43201» заменить цифрами «153642,43201»;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>- цифры «10606,26717» заменить цифрами «10659,28519».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 xml:space="preserve">1.4 ПАСПОРТ  Подпрограммы 5 </w:t>
      </w:r>
      <w:r w:rsidRPr="00AF6704">
        <w:rPr>
          <w:b/>
          <w:sz w:val="22"/>
          <w:szCs w:val="22"/>
        </w:rPr>
        <w:t>«</w:t>
      </w:r>
      <w:r w:rsidRPr="00AF6704">
        <w:rPr>
          <w:sz w:val="22"/>
          <w:szCs w:val="22"/>
        </w:rPr>
        <w:t>Развитие дорожного хозяйства Панинского муниципального района</w:t>
      </w:r>
      <w:r w:rsidRPr="00AF6704">
        <w:rPr>
          <w:b/>
          <w:sz w:val="22"/>
          <w:szCs w:val="22"/>
        </w:rPr>
        <w:t xml:space="preserve">» </w:t>
      </w:r>
      <w:r w:rsidRPr="00AF6704">
        <w:rPr>
          <w:sz w:val="22"/>
          <w:szCs w:val="22"/>
        </w:rPr>
        <w:t>изложить в следующей редакции:</w:t>
      </w:r>
    </w:p>
    <w:tbl>
      <w:tblPr>
        <w:tblW w:w="9747" w:type="dxa"/>
        <w:tblLook w:val="00A0"/>
      </w:tblPr>
      <w:tblGrid>
        <w:gridCol w:w="4361"/>
        <w:gridCol w:w="5386"/>
      </w:tblGrid>
      <w:tr w:rsidR="00F55631" w:rsidRPr="00AF6704" w:rsidTr="004E6CC7">
        <w:trPr>
          <w:trHeight w:val="7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Исполнители подпрограммы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Отдел по капитальному строительству, газификации и ЖКХ, отдел архитектуры и градостроительства, отдел экономического развития, отдел по управлению муниципальным имуществом, МКУ «Центр организационного обеспечения деятельности органов местного самоуправления»</w:t>
            </w:r>
          </w:p>
        </w:tc>
      </w:tr>
      <w:tr w:rsidR="00F55631" w:rsidRPr="00AF6704" w:rsidTr="004E6CC7">
        <w:trPr>
          <w:trHeight w:val="91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Развитие сети автомобильных дорог общего пользования </w:t>
            </w:r>
          </w:p>
        </w:tc>
      </w:tr>
      <w:tr w:rsidR="00F55631" w:rsidRPr="00AF6704" w:rsidTr="004E6CC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Цель подпрограммы муниципальной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Сокращение доли автомобильных дорог местного значения несоответствующих нормативным требованиям</w:t>
            </w:r>
          </w:p>
        </w:tc>
      </w:tr>
      <w:tr w:rsidR="00F55631" w:rsidRPr="00AF6704" w:rsidTr="004E6CC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lastRenderedPageBreak/>
              <w:t>Задача подпрограммы муниципальной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Строительство, капитальный ремонт, ремонт автомобильных дорог общего пользования местного значения на территории Панинского муниципального района</w:t>
            </w:r>
          </w:p>
        </w:tc>
      </w:tr>
      <w:tr w:rsidR="00F55631" w:rsidRPr="00AF6704" w:rsidTr="004E6CC7">
        <w:trPr>
          <w:trHeight w:val="11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 соответствующих нормативным требованиям к транспортно-эксплуатационным показателям,  в результате капитального ремонта и ремонта автомобильных дорог, км;</w:t>
            </w:r>
          </w:p>
          <w:p w:rsidR="00F55631" w:rsidRPr="00AF6704" w:rsidRDefault="00F55631" w:rsidP="004E6CC7">
            <w:r w:rsidRPr="00AF6704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 соответствующих нормативным требованиям к транспортно-эксплуатационным показателям, %.</w:t>
            </w:r>
          </w:p>
        </w:tc>
      </w:tr>
      <w:tr w:rsidR="00F55631" w:rsidRPr="00AF6704" w:rsidTr="004E6CC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Сроки реализации подпрограммы муниципальной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2016-2020 годы</w:t>
            </w:r>
          </w:p>
        </w:tc>
      </w:tr>
      <w:tr w:rsidR="00F55631" w:rsidRPr="00AF6704" w:rsidTr="004E6CC7">
        <w:trPr>
          <w:trHeight w:val="7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 xml:space="preserve">Объемы и источники финансирования подпрограммы муниципальной программы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pPr>
              <w:ind w:firstLine="558"/>
            </w:pPr>
            <w:r w:rsidRPr="00AF6704">
              <w:rPr>
                <w:sz w:val="22"/>
                <w:szCs w:val="22"/>
              </w:rPr>
              <w:t xml:space="preserve">Объем финансового обеспечения реализации подпрограммы составляет </w:t>
            </w:r>
            <w:r w:rsidRPr="00AF6704">
              <w:rPr>
                <w:b/>
                <w:sz w:val="22"/>
                <w:szCs w:val="22"/>
              </w:rPr>
              <w:t>83017,99803</w:t>
            </w:r>
            <w:r w:rsidRPr="00AF6704">
              <w:rPr>
                <w:sz w:val="22"/>
                <w:szCs w:val="22"/>
              </w:rPr>
              <w:t xml:space="preserve"> тыс. рублей в ценах текущих лет,  в том числе за счет средств областного бюджета </w:t>
            </w:r>
            <w:r w:rsidRPr="00AF6704">
              <w:rPr>
                <w:b/>
                <w:sz w:val="22"/>
                <w:szCs w:val="22"/>
              </w:rPr>
              <w:t xml:space="preserve">82964,98001 </w:t>
            </w:r>
            <w:r w:rsidRPr="00AF6704">
              <w:rPr>
                <w:sz w:val="22"/>
                <w:szCs w:val="22"/>
              </w:rPr>
              <w:t>тыс. рублей</w:t>
            </w:r>
            <w:r w:rsidRPr="00AF6704">
              <w:rPr>
                <w:b/>
                <w:sz w:val="22"/>
                <w:szCs w:val="22"/>
              </w:rPr>
              <w:t>, местного бюджета – 53,01802.</w:t>
            </w:r>
          </w:p>
        </w:tc>
      </w:tr>
      <w:tr w:rsidR="00F55631" w:rsidRPr="00AF6704" w:rsidTr="004E6CC7">
        <w:trPr>
          <w:trHeight w:val="156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r w:rsidRPr="00AF6704">
              <w:rPr>
                <w:sz w:val="22"/>
                <w:szCs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631" w:rsidRPr="00AF6704" w:rsidRDefault="00F55631" w:rsidP="004E6CC7">
            <w:pPr>
              <w:ind w:firstLine="558"/>
            </w:pPr>
            <w:r w:rsidRPr="00AF6704">
              <w:rPr>
                <w:sz w:val="22"/>
                <w:szCs w:val="22"/>
              </w:rPr>
              <w:t>- Увеличение доли автомобильных дорог местного значения в соответствии нормативным требованиям;</w:t>
            </w:r>
          </w:p>
          <w:p w:rsidR="00F55631" w:rsidRPr="00AF6704" w:rsidRDefault="00F55631" w:rsidP="004E6CC7">
            <w:pPr>
              <w:ind w:firstLine="601"/>
            </w:pPr>
            <w:r w:rsidRPr="00AF6704">
              <w:rPr>
                <w:sz w:val="22"/>
                <w:szCs w:val="22"/>
              </w:rPr>
              <w:t>- Повышение уровня жизни населения за счет формирования дорожной сети, соответствующей потребностям  населения   Панинского муниципального района и экономики;</w:t>
            </w:r>
          </w:p>
        </w:tc>
      </w:tr>
    </w:tbl>
    <w:p w:rsidR="00F55631" w:rsidRPr="00AF6704" w:rsidRDefault="00F55631" w:rsidP="00F55631">
      <w:pPr>
        <w:jc w:val="center"/>
        <w:rPr>
          <w:sz w:val="22"/>
          <w:szCs w:val="22"/>
        </w:rPr>
      </w:pP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>2.  Настоящее постановление вступает в силу со дня его опубликования.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>3. Опубликовать настоящее постановление в официальном печатном периодическом издании Панинского муниципального района «Панинский муниципальный вестник».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 xml:space="preserve">4. Контроль  за  исполнением  настоящего  постановления  возложить  на  заместителя  главы  администрации  Панинского  муниципального  района </w:t>
      </w:r>
    </w:p>
    <w:p w:rsidR="00F55631" w:rsidRPr="00AF6704" w:rsidRDefault="00F55631" w:rsidP="00F55631">
      <w:pPr>
        <w:spacing w:line="360" w:lineRule="auto"/>
        <w:rPr>
          <w:sz w:val="22"/>
          <w:szCs w:val="22"/>
        </w:rPr>
      </w:pPr>
      <w:r w:rsidRPr="00AF6704">
        <w:rPr>
          <w:sz w:val="22"/>
          <w:szCs w:val="22"/>
        </w:rPr>
        <w:t>В.И. Мищенко.</w:t>
      </w:r>
    </w:p>
    <w:p w:rsidR="00F55631" w:rsidRPr="00AF6704" w:rsidRDefault="00F55631" w:rsidP="00F55631">
      <w:pPr>
        <w:spacing w:line="276" w:lineRule="auto"/>
        <w:rPr>
          <w:sz w:val="22"/>
          <w:szCs w:val="22"/>
        </w:rPr>
      </w:pPr>
    </w:p>
    <w:p w:rsidR="00F55631" w:rsidRPr="00AF6704" w:rsidRDefault="00F55631" w:rsidP="00F55631">
      <w:pPr>
        <w:rPr>
          <w:sz w:val="22"/>
          <w:szCs w:val="22"/>
        </w:rPr>
      </w:pPr>
    </w:p>
    <w:p w:rsidR="00F55631" w:rsidRPr="00AF6704" w:rsidRDefault="00F55631" w:rsidP="00F55631">
      <w:pPr>
        <w:rPr>
          <w:sz w:val="22"/>
          <w:szCs w:val="22"/>
        </w:rPr>
      </w:pPr>
      <w:r w:rsidRPr="00AF6704">
        <w:rPr>
          <w:sz w:val="22"/>
          <w:szCs w:val="22"/>
        </w:rPr>
        <w:t>Глава администрации</w:t>
      </w:r>
    </w:p>
    <w:p w:rsidR="00F55631" w:rsidRPr="00AF6704" w:rsidRDefault="00F55631" w:rsidP="00F55631">
      <w:pPr>
        <w:rPr>
          <w:sz w:val="22"/>
          <w:szCs w:val="22"/>
        </w:rPr>
      </w:pPr>
      <w:r w:rsidRPr="00AF6704">
        <w:rPr>
          <w:sz w:val="22"/>
          <w:szCs w:val="22"/>
        </w:rPr>
        <w:t xml:space="preserve">Панинского муниципального района                                  </w:t>
      </w:r>
      <w:bookmarkStart w:id="0" w:name="_GoBack"/>
      <w:bookmarkEnd w:id="0"/>
      <w:r w:rsidRPr="00AF6704">
        <w:rPr>
          <w:sz w:val="22"/>
          <w:szCs w:val="22"/>
        </w:rPr>
        <w:t xml:space="preserve">            Н.В. Щеглов</w:t>
      </w:r>
    </w:p>
    <w:p w:rsidR="00F55631" w:rsidRPr="00AF6704" w:rsidRDefault="00F55631" w:rsidP="00F55631">
      <w:pPr>
        <w:rPr>
          <w:sz w:val="22"/>
          <w:szCs w:val="22"/>
        </w:rPr>
      </w:pPr>
    </w:p>
    <w:p w:rsidR="000405AF" w:rsidRDefault="00F5563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55631"/>
    <w:rsid w:val="00036C6A"/>
    <w:rsid w:val="000E396B"/>
    <w:rsid w:val="001632D3"/>
    <w:rsid w:val="002119A5"/>
    <w:rsid w:val="002C29E8"/>
    <w:rsid w:val="004523A8"/>
    <w:rsid w:val="007D6492"/>
    <w:rsid w:val="00AB2D76"/>
    <w:rsid w:val="00F509CA"/>
    <w:rsid w:val="00F55631"/>
    <w:rsid w:val="00F965FE"/>
    <w:rsid w:val="00FA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3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556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56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F55631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6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7894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2017-05-15T11:56:00Z</dcterms:created>
  <dcterms:modified xsi:type="dcterms:W3CDTF">2017-05-15T11:56:00Z</dcterms:modified>
</cp:coreProperties>
</file>