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DA" w:rsidRPr="007029AC" w:rsidRDefault="000B6DDA" w:rsidP="000B6DD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7029A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DA" w:rsidRPr="007029AC" w:rsidRDefault="000B6DDA" w:rsidP="000B6DDA">
      <w:pPr>
        <w:framePr w:wrap="auto" w:vAnchor="page" w:hAnchor="page" w:x="5746" w:y="1081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6DDA" w:rsidRPr="007029AC" w:rsidRDefault="000B6DDA" w:rsidP="000B6DDA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0B6DDA" w:rsidRPr="007029AC" w:rsidRDefault="000B6DDA" w:rsidP="000B6DDA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F52A7B">
        <w:rPr>
          <w:rFonts w:ascii="Times New Roman" w:hAnsi="Times New Roman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3pt;margin-top:-27pt;width:31.35pt;height:27pt;z-index:251658240" filled="f" stroked="f">
            <v:textbox style="mso-next-textbox:#_x0000_s1026" inset="0,,0">
              <w:txbxContent>
                <w:p w:rsidR="000B6DDA" w:rsidRPr="00AF37D5" w:rsidRDefault="000B6DDA" w:rsidP="000B6D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F52A7B"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202" style="position:absolute;left:0;text-align:left;margin-left:341.45pt;margin-top:-36pt;width:168.3pt;height:45pt;z-index:251658240" stroked="f">
            <v:textbox style="mso-next-textbox:#_x0000_s1027">
              <w:txbxContent>
                <w:p w:rsidR="000B6DDA" w:rsidRPr="00B87D91" w:rsidRDefault="000B6DDA" w:rsidP="000B6DDA"/>
              </w:txbxContent>
            </v:textbox>
          </v:shape>
        </w:pict>
      </w:r>
      <w:r w:rsidRPr="007029A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</w:t>
      </w:r>
    </w:p>
    <w:p w:rsidR="000B6DDA" w:rsidRPr="007029AC" w:rsidRDefault="000B6DDA" w:rsidP="000B6DDA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ПАНИНСКОГО МУНИЦИПАЛЬНОГО РАЙОНА ВОРОНЕЖСКОЙ ОБЛАСТИ</w:t>
      </w:r>
    </w:p>
    <w:p w:rsidR="000B6DDA" w:rsidRPr="007029AC" w:rsidRDefault="000B6DDA" w:rsidP="000B6DDA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7029AC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0B6DDA" w:rsidRPr="007029AC" w:rsidRDefault="000B6DDA" w:rsidP="000B6DDA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B6DDA" w:rsidRPr="007029AC" w:rsidRDefault="000B6DDA" w:rsidP="000B6DDA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 xml:space="preserve">от  05.04.2018 г. №  109 </w:t>
      </w:r>
    </w:p>
    <w:p w:rsidR="000B6DDA" w:rsidRPr="007029AC" w:rsidRDefault="000B6DDA" w:rsidP="000B6DDA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 xml:space="preserve">             р.п. Панино</w:t>
      </w:r>
    </w:p>
    <w:p w:rsidR="000B6DDA" w:rsidRPr="007029AC" w:rsidRDefault="000B6DDA" w:rsidP="000B6DDA">
      <w:pPr>
        <w:ind w:right="4818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О предоставлении муниципальной преференции на территории Панинского </w:t>
      </w:r>
      <w:proofErr w:type="gramStart"/>
      <w:r w:rsidRPr="007029AC">
        <w:rPr>
          <w:b/>
          <w:sz w:val="18"/>
          <w:szCs w:val="18"/>
        </w:rPr>
        <w:t>муниципального</w:t>
      </w:r>
      <w:proofErr w:type="gramEnd"/>
      <w:r w:rsidRPr="007029AC">
        <w:rPr>
          <w:b/>
          <w:sz w:val="18"/>
          <w:szCs w:val="18"/>
        </w:rPr>
        <w:t xml:space="preserve"> района Воронежской области</w:t>
      </w:r>
    </w:p>
    <w:p w:rsidR="000B6DDA" w:rsidRPr="007029AC" w:rsidRDefault="000B6DDA" w:rsidP="000B6DDA">
      <w:pPr>
        <w:pStyle w:val="a3"/>
        <w:spacing w:before="60"/>
        <w:ind w:right="3"/>
        <w:rPr>
          <w:rFonts w:ascii="Times New Roman" w:hAnsi="Times New Roman"/>
          <w:sz w:val="18"/>
          <w:szCs w:val="18"/>
        </w:rPr>
      </w:pPr>
      <w:r w:rsidRPr="00F52A7B">
        <w:rPr>
          <w:rFonts w:ascii="Times New Roman" w:hAnsi="Times New Roman"/>
          <w:b/>
          <w:noProof/>
          <w:sz w:val="18"/>
          <w:szCs w:val="18"/>
        </w:rPr>
        <w:pict>
          <v:shape id="_x0000_s1028" type="#_x0000_t202" style="position:absolute;margin-left:2.85pt;margin-top:9.5pt;width:13.4pt;height:14.85pt;z-index:251658240" filled="f" stroked="f">
            <v:textbox style="mso-next-textbox:#_x0000_s1028" inset="0,,0">
              <w:txbxContent>
                <w:p w:rsidR="000B6DDA" w:rsidRPr="00FB1BD2" w:rsidRDefault="000B6DDA" w:rsidP="000B6D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7029AC">
        <w:rPr>
          <w:rFonts w:ascii="Times New Roman" w:hAnsi="Times New Roman"/>
          <w:sz w:val="18"/>
          <w:szCs w:val="18"/>
        </w:rPr>
        <w:t xml:space="preserve">                  </w:t>
      </w:r>
      <w:proofErr w:type="gramStart"/>
      <w:r w:rsidRPr="007029AC">
        <w:rPr>
          <w:rFonts w:ascii="Times New Roman" w:hAnsi="Times New Roman"/>
          <w:sz w:val="18"/>
          <w:szCs w:val="18"/>
        </w:rPr>
        <w:t xml:space="preserve">В соответствии </w:t>
      </w:r>
      <w:r w:rsidRPr="007029AC">
        <w:rPr>
          <w:rFonts w:ascii="Times New Roman" w:hAnsi="Times New Roman"/>
          <w:sz w:val="18"/>
          <w:szCs w:val="18"/>
          <w:lang w:val="en-US"/>
        </w:rPr>
        <w:t>c</w:t>
      </w:r>
      <w:r w:rsidRPr="007029AC">
        <w:rPr>
          <w:rFonts w:ascii="Times New Roman" w:hAnsi="Times New Roman"/>
          <w:sz w:val="18"/>
          <w:szCs w:val="18"/>
        </w:rPr>
        <w:t xml:space="preserve"> Федеральными законами от 26.07.2006 № 135-ФЗ «О защите конкуренции»,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 и в целях соблюдения порядка предоставления и использования муниципальной преференции, администрация Панинского муниципального района Воронежской области </w:t>
      </w:r>
      <w:r w:rsidRPr="007029AC">
        <w:rPr>
          <w:rFonts w:ascii="Times New Roman" w:hAnsi="Times New Roman"/>
          <w:b/>
          <w:spacing w:val="70"/>
          <w:sz w:val="18"/>
          <w:szCs w:val="18"/>
        </w:rPr>
        <w:t>постановляет:</w:t>
      </w:r>
      <w:proofErr w:type="gramEnd"/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1. Утвердить Положение о предоставлении муниципальной преференции на территории Панинского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Воронежской области согласно приложению № 1.</w:t>
      </w:r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2. Утвердить состав комиссии по предоставлению муниципальной преференции на территории Панинского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Воронежской области согласно приложению № 2.</w:t>
      </w:r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3.Утвердить Положение о комиссии по предоставлению муниципальной преференции на территории пьевского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Воронежской области согласно приложению № 3.</w:t>
      </w:r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3. Опубликовать настоящее постановление в периодическом печатом издании Панинского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Воронежской области «Муниципальный вестник» и разместить на официальном сайте администрации Панинского муниципального района Воронежской области в сети Интернет.</w:t>
      </w:r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 Настоящее постановление вступает в силу с момента его опубликования.</w:t>
      </w:r>
    </w:p>
    <w:p w:rsidR="000B6DDA" w:rsidRPr="007029AC" w:rsidRDefault="000B6DDA" w:rsidP="000B6DDA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5.  Контроль  исполнения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0B6DDA" w:rsidRPr="007029AC" w:rsidRDefault="000B6DDA" w:rsidP="000B6DDA">
      <w:pPr>
        <w:tabs>
          <w:tab w:val="right" w:pos="9975"/>
        </w:tabs>
        <w:rPr>
          <w:sz w:val="18"/>
          <w:szCs w:val="18"/>
        </w:rPr>
      </w:pPr>
      <w:r w:rsidRPr="007029AC">
        <w:rPr>
          <w:sz w:val="18"/>
          <w:szCs w:val="18"/>
        </w:rPr>
        <w:t>Глава администрации</w:t>
      </w:r>
    </w:p>
    <w:p w:rsidR="000B6DDA" w:rsidRPr="007029AC" w:rsidRDefault="000B6DDA" w:rsidP="000B6DDA">
      <w:pPr>
        <w:pStyle w:val="a3"/>
        <w:tabs>
          <w:tab w:val="right" w:pos="9747"/>
        </w:tabs>
        <w:spacing w:before="60"/>
        <w:ind w:right="3"/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>Панинского муниципального района                                           Н.В. Щеглов</w:t>
      </w:r>
    </w:p>
    <w:p w:rsidR="000B6DDA" w:rsidRPr="007029AC" w:rsidRDefault="000B6DDA" w:rsidP="000B6DDA">
      <w:pPr>
        <w:pStyle w:val="a3"/>
        <w:tabs>
          <w:tab w:val="right" w:pos="9747"/>
        </w:tabs>
        <w:spacing w:before="60"/>
        <w:ind w:right="3"/>
        <w:rPr>
          <w:rFonts w:ascii="Times New Roman" w:hAnsi="Times New Roman"/>
          <w:sz w:val="18"/>
          <w:szCs w:val="18"/>
        </w:rPr>
      </w:pP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Приложение № 1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к постановлению администрации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>Воронежской области</w:t>
      </w:r>
    </w:p>
    <w:p w:rsidR="000B6DDA" w:rsidRPr="007029AC" w:rsidRDefault="000B6DDA" w:rsidP="000B6DDA">
      <w:pPr>
        <w:pStyle w:val="a3"/>
        <w:tabs>
          <w:tab w:val="left" w:pos="7809"/>
        </w:tabs>
        <w:ind w:right="2"/>
        <w:jc w:val="right"/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 xml:space="preserve"> от  05.04.2018 г. №  109 </w:t>
      </w:r>
    </w:p>
    <w:p w:rsidR="000B6DDA" w:rsidRPr="007029AC" w:rsidRDefault="000B6DDA" w:rsidP="000B6DDA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Положение</w:t>
      </w:r>
    </w:p>
    <w:p w:rsidR="000B6DDA" w:rsidRPr="007029AC" w:rsidRDefault="000B6DDA" w:rsidP="000B6DDA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о порядке предоставления муниципальной преференции на территории Панинского муниципального района Воронежской области </w:t>
      </w:r>
    </w:p>
    <w:p w:rsidR="000B6DDA" w:rsidRPr="007029AC" w:rsidRDefault="000B6DDA" w:rsidP="000B6DDA">
      <w:pPr>
        <w:spacing w:line="276" w:lineRule="auto"/>
        <w:ind w:left="3980"/>
        <w:rPr>
          <w:sz w:val="18"/>
          <w:szCs w:val="18"/>
        </w:rPr>
      </w:pPr>
      <w:r w:rsidRPr="007029AC">
        <w:rPr>
          <w:sz w:val="18"/>
          <w:szCs w:val="18"/>
        </w:rPr>
        <w:t>1. Общие положения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1.1. </w:t>
      </w:r>
      <w:proofErr w:type="gramStart"/>
      <w:r w:rsidRPr="007029AC">
        <w:rPr>
          <w:sz w:val="18"/>
          <w:szCs w:val="18"/>
        </w:rPr>
        <w:t>Настоящее Положение о порядке предоставления муниципальной преференции на территории Панинского муниципального района Воронежской области (далее – Положение) определяет единые на территории Панинского муниципального района условия, правила предоставления муниципальных преференций и разработано на основании Федерального закона от 26.07.2006г. № 135-ФЗ «О защите конкуренции», Федерального закона от 24.07.2007г. № 209-ФЗ «О развитии малого и среднего предпринимательства в Российской Федерации» и иных нормативно-правовых актов</w:t>
      </w:r>
      <w:proofErr w:type="gramEnd"/>
      <w:r w:rsidRPr="007029AC">
        <w:rPr>
          <w:sz w:val="18"/>
          <w:szCs w:val="18"/>
        </w:rPr>
        <w:t xml:space="preserve"> Российской Федерации, муниципальных правовых актов.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1.2. Настоящее Положение определяет цели, формы, порядок и контроль предоставления муниципальной преференции на территории Панинского муниципального района Воронежской области (далее - муниципального района).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1.3. Основные понятия:</w:t>
      </w:r>
    </w:p>
    <w:p w:rsidR="000B6DDA" w:rsidRPr="007029AC" w:rsidRDefault="000B6DDA" w:rsidP="000B6DDA">
      <w:pPr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муниципальная   преференция  –  предоставление   администрацией муниципального района отдельным хозяйствующим субъектам преимущества, которое обеспечивает им более выгодные условия деятельности, путем </w:t>
      </w:r>
      <w:r w:rsidRPr="007029AC">
        <w:rPr>
          <w:sz w:val="18"/>
          <w:szCs w:val="18"/>
        </w:rPr>
        <w:lastRenderedPageBreak/>
        <w:t>передачи муниципального имущества, иных объектов гражданских прав либо путем предоставления имущественных льгот, муниципальных гарантий;</w:t>
      </w:r>
    </w:p>
    <w:p w:rsidR="000B6DDA" w:rsidRPr="007029AC" w:rsidRDefault="000B6DDA" w:rsidP="000B6DDA">
      <w:pPr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хозяйствующий субъект – субъект малого и среднего предпринимательства, подпадающий под статус малого и среднего предпринимательства в соответствии с Федеральным законом от 24.07.2007г. №209-ФЗ, зарегистрированный и осуществляющий свою деятельность на территории муниципального района;</w:t>
      </w:r>
    </w:p>
    <w:p w:rsidR="000B6DDA" w:rsidRPr="007029AC" w:rsidRDefault="000B6DDA" w:rsidP="000B6DDA">
      <w:pPr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заявитель – хозяйствующий субъект, претендующий на получение муниципальной преференции.</w:t>
      </w:r>
    </w:p>
    <w:p w:rsidR="000B6DDA" w:rsidRPr="007029AC" w:rsidRDefault="000B6DDA" w:rsidP="000B6DDA">
      <w:pPr>
        <w:spacing w:line="276" w:lineRule="auto"/>
        <w:ind w:left="540" w:firstLine="720"/>
        <w:rPr>
          <w:sz w:val="18"/>
          <w:szCs w:val="18"/>
        </w:rPr>
      </w:pPr>
      <w:r w:rsidRPr="007029AC">
        <w:rPr>
          <w:sz w:val="18"/>
          <w:szCs w:val="18"/>
        </w:rPr>
        <w:t>2. Цели предоставления муниципальной преференции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2.1. Муниципальная преференция может быть предоставлена исключительно в целях: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развития образования и науки;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проведения научных исследований;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защиты окружающей среды.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387"/>
          <w:tab w:val="left" w:pos="1701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развития культуры, искусства и сохранения культурных ценностей;</w:t>
      </w:r>
    </w:p>
    <w:p w:rsidR="000B6DDA" w:rsidRPr="007029AC" w:rsidRDefault="000B6DDA" w:rsidP="000B6DDA">
      <w:pPr>
        <w:numPr>
          <w:ilvl w:val="0"/>
          <w:numId w:val="2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развития физической культуры и спорта;</w:t>
      </w:r>
    </w:p>
    <w:p w:rsidR="000B6DDA" w:rsidRPr="007029AC" w:rsidRDefault="000B6DDA" w:rsidP="000B6DDA">
      <w:pPr>
        <w:tabs>
          <w:tab w:val="left" w:pos="1701"/>
        </w:tabs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7) обеспечения обороноспособности страны и безопасности государства;</w:t>
      </w:r>
    </w:p>
    <w:p w:rsidR="000B6DDA" w:rsidRPr="007029AC" w:rsidRDefault="000B6DDA" w:rsidP="000B6DDA">
      <w:pPr>
        <w:numPr>
          <w:ilvl w:val="0"/>
          <w:numId w:val="3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производства сельскохозяйственной продукции;</w:t>
      </w:r>
    </w:p>
    <w:p w:rsidR="000B6DDA" w:rsidRPr="007029AC" w:rsidRDefault="000B6DDA" w:rsidP="000B6DDA">
      <w:pPr>
        <w:numPr>
          <w:ilvl w:val="0"/>
          <w:numId w:val="3"/>
        </w:numPr>
        <w:tabs>
          <w:tab w:val="left" w:pos="140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социальной защиты населения;</w:t>
      </w:r>
    </w:p>
    <w:p w:rsidR="000B6DDA" w:rsidRPr="007029AC" w:rsidRDefault="000B6DDA" w:rsidP="000B6DDA">
      <w:pPr>
        <w:numPr>
          <w:ilvl w:val="0"/>
          <w:numId w:val="4"/>
        </w:numPr>
        <w:tabs>
          <w:tab w:val="left" w:pos="152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охраны труда;</w:t>
      </w:r>
    </w:p>
    <w:p w:rsidR="000B6DDA" w:rsidRPr="007029AC" w:rsidRDefault="000B6DDA" w:rsidP="000B6DDA">
      <w:pPr>
        <w:numPr>
          <w:ilvl w:val="0"/>
          <w:numId w:val="4"/>
        </w:numPr>
        <w:tabs>
          <w:tab w:val="left" w:pos="152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охраны здоровья граждан;</w:t>
      </w:r>
    </w:p>
    <w:p w:rsidR="000B6DDA" w:rsidRPr="007029AC" w:rsidRDefault="000B6DDA" w:rsidP="000B6DDA">
      <w:pPr>
        <w:numPr>
          <w:ilvl w:val="0"/>
          <w:numId w:val="4"/>
        </w:numPr>
        <w:tabs>
          <w:tab w:val="left" w:pos="1520"/>
          <w:tab w:val="left" w:pos="1701"/>
        </w:tabs>
        <w:suppressAutoHyphens w:val="0"/>
        <w:spacing w:line="276" w:lineRule="auto"/>
        <w:ind w:firstLine="709"/>
        <w:rPr>
          <w:sz w:val="18"/>
          <w:szCs w:val="18"/>
        </w:rPr>
      </w:pPr>
      <w:r w:rsidRPr="007029AC">
        <w:rPr>
          <w:sz w:val="18"/>
          <w:szCs w:val="18"/>
        </w:rPr>
        <w:t>поддержки субъектов малого и среднего предпринимательства.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2.2.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2.3. Не является муниципальной преференцией: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2.3.1. 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2.3.2.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2.3.3.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2.3.4.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</w:t>
      </w:r>
    </w:p>
    <w:p w:rsidR="000B6DDA" w:rsidRPr="007029AC" w:rsidRDefault="000B6DDA" w:rsidP="000B6DDA">
      <w:pPr>
        <w:spacing w:line="276" w:lineRule="auto"/>
        <w:ind w:left="540" w:firstLine="72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3. Форма и порядок предоставления муниципальной преференции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3.1. Муниципальная преференция может предоставляться в следующих формах: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7029AC">
        <w:rPr>
          <w:sz w:val="18"/>
          <w:szCs w:val="18"/>
        </w:rPr>
        <w:t>3.1.1. предоставления муниципального имущества и (или) иных объектов гражданских прав, перечень которых включает вещи (земельные участки, здания, сооружения,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блага, муниципальные гарантии;</w:t>
      </w:r>
      <w:proofErr w:type="gramEnd"/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3.1.2. предоставления имущественных льгот.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3.2.1. на основании решения Совета народных депутатов Репьевского муниципального района Воронежской области о бюджете, содержащего либо устанавливающего порядок определения размера муниципальной преференции и ее конкретного получателя;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3.2.2. путем направления на финансовое обеспечение непредвиденных расходов средств резервного фонда муниципального района;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3.2.3.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3.3.Для рассмотрения вопросов, связанных с определением лиц, которым может быть предоставлена муниципальная преференция, в соответствии с настоящим Положением в администрации муниципального района создается комиссия по предоставлению муниципальной преференции (далее – Комиссия).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3.4. Хозяйствующий субъект, претендующий на получение муниципальной преференции, подает заявление председателю Комиссии с указанием цели получения муниципальной преференции, срока и размера такой преференции.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3.5. К заявлению прилагаются следующие документы:</w:t>
      </w:r>
    </w:p>
    <w:p w:rsidR="000B6DDA" w:rsidRPr="007029AC" w:rsidRDefault="000B6DDA" w:rsidP="000B6DDA">
      <w:pPr>
        <w:numPr>
          <w:ilvl w:val="0"/>
          <w:numId w:val="5"/>
        </w:numPr>
        <w:tabs>
          <w:tab w:val="left" w:pos="1240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копия свидетельства о государственной регистрации;</w:t>
      </w:r>
    </w:p>
    <w:p w:rsidR="000B6DDA" w:rsidRPr="007029AC" w:rsidRDefault="000B6DDA" w:rsidP="000B6DDA">
      <w:pPr>
        <w:numPr>
          <w:ilvl w:val="0"/>
          <w:numId w:val="5"/>
        </w:numPr>
        <w:tabs>
          <w:tab w:val="left" w:pos="1240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копия свидетельства о постановке на налоговый учет;</w:t>
      </w:r>
    </w:p>
    <w:p w:rsidR="000B6DDA" w:rsidRPr="007029AC" w:rsidRDefault="000B6DDA" w:rsidP="000B6DDA">
      <w:pPr>
        <w:numPr>
          <w:ilvl w:val="0"/>
          <w:numId w:val="5"/>
        </w:numPr>
        <w:tabs>
          <w:tab w:val="left" w:pos="1276"/>
        </w:tabs>
        <w:suppressAutoHyphens w:val="0"/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нотариально заверенные копии </w:t>
      </w:r>
      <w:proofErr w:type="gramStart"/>
      <w:r w:rsidRPr="007029AC">
        <w:rPr>
          <w:sz w:val="18"/>
          <w:szCs w:val="18"/>
        </w:rPr>
        <w:t>учредительных</w:t>
      </w:r>
      <w:proofErr w:type="gramEnd"/>
      <w:r w:rsidRPr="007029AC">
        <w:rPr>
          <w:sz w:val="18"/>
          <w:szCs w:val="18"/>
        </w:rPr>
        <w:t xml:space="preserve"> документов хозяйствующего субъекта;</w:t>
      </w:r>
    </w:p>
    <w:p w:rsidR="000B6DDA" w:rsidRPr="007029AC" w:rsidRDefault="000B6DDA" w:rsidP="000B6DDA">
      <w:pPr>
        <w:numPr>
          <w:ilvl w:val="0"/>
          <w:numId w:val="5"/>
        </w:numPr>
        <w:tabs>
          <w:tab w:val="left" w:pos="1294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r w:rsidRPr="007029AC">
        <w:rPr>
          <w:sz w:val="18"/>
          <w:szCs w:val="18"/>
        </w:rPr>
        <w:lastRenderedPageBreak/>
        <w:t>выписка либо копия выписки из ЕГРЮЛ для юридических лиц и из ЕГРИП для индивидуальных предпринимателей, выданные не ранее 3-х месяцев до даты подачи заявления;</w:t>
      </w:r>
    </w:p>
    <w:p w:rsidR="000B6DDA" w:rsidRPr="007029AC" w:rsidRDefault="000B6DDA" w:rsidP="000B6DDA">
      <w:pPr>
        <w:numPr>
          <w:ilvl w:val="0"/>
          <w:numId w:val="5"/>
        </w:numPr>
        <w:tabs>
          <w:tab w:val="left" w:pos="1276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7029AC">
        <w:rPr>
          <w:sz w:val="18"/>
          <w:szCs w:val="1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7029AC">
        <w:rPr>
          <w:sz w:val="18"/>
          <w:szCs w:val="18"/>
        </w:rPr>
        <w:t xml:space="preserve"> их осуществления требуются и (или) требовались специальные разрешения;</w:t>
      </w:r>
    </w:p>
    <w:p w:rsidR="000B6DDA" w:rsidRPr="007029AC" w:rsidRDefault="000B6DDA" w:rsidP="000B6DDA">
      <w:pPr>
        <w:numPr>
          <w:ilvl w:val="0"/>
          <w:numId w:val="6"/>
        </w:numPr>
        <w:tabs>
          <w:tab w:val="left" w:pos="1300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B6DDA" w:rsidRPr="007029AC" w:rsidRDefault="000B6DDA" w:rsidP="000B6DDA">
      <w:pPr>
        <w:numPr>
          <w:ilvl w:val="0"/>
          <w:numId w:val="7"/>
        </w:numPr>
        <w:tabs>
          <w:tab w:val="left" w:pos="1246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0B6DDA" w:rsidRPr="007029AC" w:rsidRDefault="000B6DDA" w:rsidP="000B6DDA">
      <w:pPr>
        <w:numPr>
          <w:ilvl w:val="0"/>
          <w:numId w:val="7"/>
        </w:numPr>
        <w:tabs>
          <w:tab w:val="left" w:pos="1385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0B6DDA" w:rsidRPr="007029AC" w:rsidRDefault="000B6DDA" w:rsidP="000B6DDA">
      <w:pPr>
        <w:numPr>
          <w:ilvl w:val="0"/>
          <w:numId w:val="7"/>
        </w:numPr>
        <w:tabs>
          <w:tab w:val="left" w:pos="1248"/>
        </w:tabs>
        <w:suppressAutoHyphens w:val="0"/>
        <w:spacing w:line="276" w:lineRule="auto"/>
        <w:ind w:firstLine="72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3.7.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муниципальной преференции на территории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района.</w:t>
      </w:r>
    </w:p>
    <w:p w:rsidR="000B6DDA" w:rsidRPr="007029AC" w:rsidRDefault="000B6DDA" w:rsidP="000B6DDA">
      <w:pPr>
        <w:spacing w:line="276" w:lineRule="auto"/>
        <w:ind w:left="540" w:firstLine="72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4. </w:t>
      </w:r>
      <w:proofErr w:type="gramStart"/>
      <w:r w:rsidRPr="007029AC">
        <w:rPr>
          <w:sz w:val="18"/>
          <w:szCs w:val="18"/>
        </w:rPr>
        <w:t>Контроль за</w:t>
      </w:r>
      <w:proofErr w:type="gramEnd"/>
      <w:r w:rsidRPr="007029AC">
        <w:rPr>
          <w:sz w:val="18"/>
          <w:szCs w:val="18"/>
        </w:rPr>
        <w:t xml:space="preserve"> использованием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4.1. Хозяйствующий субъект, получивший муниципальную преференцию, обязан представить Комиссии следующие документы: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4.1.1. Отчет о целевом использовании муниципальной преференции, предоставленной в формах, указанных в пункте 3.1. настоящего Положения.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4.1.2. Документы, свидетельствующие об исполнении муниципального правового акта администрации муниципального района о предоставлении муниципальной преференции.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4.2. В случае непредставления хозяйствующим субъектом </w:t>
      </w:r>
      <w:proofErr w:type="gramStart"/>
      <w:r w:rsidRPr="007029AC">
        <w:rPr>
          <w:sz w:val="18"/>
          <w:szCs w:val="18"/>
        </w:rPr>
        <w:t>запрашиваемых</w:t>
      </w:r>
      <w:proofErr w:type="gramEnd"/>
      <w:r w:rsidRPr="007029AC">
        <w:rPr>
          <w:sz w:val="18"/>
          <w:szCs w:val="18"/>
        </w:rPr>
        <w:t xml:space="preserve"> документов, указанных в пункте 4.1. настоящего Положения, последний несет ответственность в соответствии с действующим законодательством.</w:t>
      </w:r>
    </w:p>
    <w:p w:rsidR="000B6DDA" w:rsidRPr="007029AC" w:rsidRDefault="000B6DDA" w:rsidP="000B6DDA">
      <w:pPr>
        <w:spacing w:line="276" w:lineRule="auto"/>
        <w:ind w:left="540" w:firstLine="72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5. Заключительные положения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Все отношения в части предоставления муниципальной преференции, не отраженные в настоящем Положении, регулируются действующим законодательством.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Приложение № 2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к постановлению администрации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>Воронежской области</w:t>
      </w:r>
    </w:p>
    <w:p w:rsidR="000B6DDA" w:rsidRPr="007029AC" w:rsidRDefault="000B6DDA" w:rsidP="000B6DDA">
      <w:pPr>
        <w:pStyle w:val="a3"/>
        <w:tabs>
          <w:tab w:val="left" w:pos="7809"/>
        </w:tabs>
        <w:ind w:right="2"/>
        <w:jc w:val="right"/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 xml:space="preserve"> от  05.04.2018 г. №  109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Состав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комиссии по предоставлению муниципальной преференции на территории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Воронежской области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Сафонова Ольга Вячеславовна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– и.о. заместителя главы администрации Панинского муниципального района Воронежской области – начальника отдела по управлению нуниципальным имуществом и экономическому развитию, председатель комиссии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Чикунова Оксана Владимировна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– руководитель отдела по финансам, бюджету и мобилизации доходов администрации Панинского муниципального района Воронежской области, заместитель председателя комиссии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Щербакова Галина Валерьевна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– заместитель начальника отдела по </w:t>
            </w:r>
            <w:proofErr w:type="gramStart"/>
            <w:r w:rsidRPr="007029AC">
              <w:rPr>
                <w:sz w:val="18"/>
                <w:szCs w:val="18"/>
              </w:rPr>
              <w:t>экономическому</w:t>
            </w:r>
            <w:proofErr w:type="gramEnd"/>
            <w:r w:rsidRPr="007029AC">
              <w:rPr>
                <w:sz w:val="18"/>
                <w:szCs w:val="18"/>
              </w:rPr>
              <w:t xml:space="preserve"> развитию, секретарь комиссии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Мищенко Владимир Иванович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tabs>
                <w:tab w:val="left" w:pos="169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– заместитель главы администрации Панинского муниципального района Воронежской области – начальник отдела капитального строительства, газификации, ЖКХ, архитектуре и градостроительству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Санин Максим Сергеевич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– начальник  отдела правовой работы администрации Панинского муниципального района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Лукин Андрей Викторович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– заместитель начальника отдела капитального строительства, газификации, ЖКХ, архитектуре и градостроительству – главный архитектор</w:t>
            </w:r>
          </w:p>
        </w:tc>
      </w:tr>
      <w:tr w:rsidR="000B6DDA" w:rsidRPr="007029AC" w:rsidTr="00935C91">
        <w:trPr>
          <w:trHeight w:val="1062"/>
        </w:trPr>
        <w:tc>
          <w:tcPr>
            <w:tcW w:w="3402" w:type="dxa"/>
          </w:tcPr>
          <w:p w:rsidR="000B6DDA" w:rsidRPr="007029AC" w:rsidRDefault="000B6DDA" w:rsidP="00935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Глаголев Николай Александрович</w:t>
            </w:r>
          </w:p>
        </w:tc>
        <w:tc>
          <w:tcPr>
            <w:tcW w:w="5954" w:type="dxa"/>
          </w:tcPr>
          <w:p w:rsidR="000B6DDA" w:rsidRPr="007029AC" w:rsidRDefault="000B6DDA" w:rsidP="00935C91">
            <w:pPr>
              <w:tabs>
                <w:tab w:val="left" w:pos="169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– специалист МКУ Панинский «Центр организационного обеспечения деятельности органов местного самоуправления» (по согласованию)</w:t>
            </w:r>
          </w:p>
        </w:tc>
      </w:tr>
    </w:tbl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rPr>
          <w:sz w:val="18"/>
          <w:szCs w:val="18"/>
        </w:rPr>
      </w:pP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Приложение № 3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к постановлению администрации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</w:t>
      </w:r>
    </w:p>
    <w:p w:rsidR="000B6DDA" w:rsidRPr="007029AC" w:rsidRDefault="000B6DDA" w:rsidP="000B6DDA">
      <w:pPr>
        <w:widowControl w:val="0"/>
        <w:tabs>
          <w:tab w:val="left" w:pos="709"/>
          <w:tab w:val="left" w:pos="88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029AC">
        <w:rPr>
          <w:sz w:val="18"/>
          <w:szCs w:val="18"/>
        </w:rPr>
        <w:t>Воронежской области</w:t>
      </w:r>
    </w:p>
    <w:p w:rsidR="000B6DDA" w:rsidRPr="007029AC" w:rsidRDefault="000B6DDA" w:rsidP="000B6DDA">
      <w:pPr>
        <w:pStyle w:val="a3"/>
        <w:tabs>
          <w:tab w:val="left" w:pos="7809"/>
        </w:tabs>
        <w:ind w:right="2"/>
        <w:jc w:val="right"/>
        <w:rPr>
          <w:rFonts w:ascii="Times New Roman" w:hAnsi="Times New Roman"/>
          <w:sz w:val="18"/>
          <w:szCs w:val="18"/>
        </w:rPr>
      </w:pPr>
      <w:r w:rsidRPr="007029AC">
        <w:rPr>
          <w:rFonts w:ascii="Times New Roman" w:hAnsi="Times New Roman"/>
          <w:sz w:val="18"/>
          <w:szCs w:val="18"/>
        </w:rPr>
        <w:t xml:space="preserve">от  05.04.2018 г. №  109 </w:t>
      </w:r>
    </w:p>
    <w:p w:rsidR="000B6DDA" w:rsidRPr="007029AC" w:rsidRDefault="000B6DDA" w:rsidP="000B6DDA">
      <w:pPr>
        <w:spacing w:line="260" w:lineRule="exact"/>
        <w:rPr>
          <w:sz w:val="18"/>
          <w:szCs w:val="18"/>
        </w:rPr>
      </w:pPr>
    </w:p>
    <w:p w:rsidR="000B6DDA" w:rsidRPr="007029AC" w:rsidRDefault="000B6DDA" w:rsidP="000B6DDA">
      <w:pPr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Положение</w:t>
      </w:r>
    </w:p>
    <w:p w:rsidR="000B6DDA" w:rsidRPr="007029AC" w:rsidRDefault="000B6DDA" w:rsidP="000B6DDA">
      <w:pPr>
        <w:spacing w:line="13" w:lineRule="exact"/>
        <w:rPr>
          <w:sz w:val="18"/>
          <w:szCs w:val="18"/>
        </w:rPr>
      </w:pPr>
    </w:p>
    <w:p w:rsidR="000B6DDA" w:rsidRPr="007029AC" w:rsidRDefault="000B6DDA" w:rsidP="000B6DDA">
      <w:pPr>
        <w:tabs>
          <w:tab w:val="left" w:pos="1926"/>
        </w:tabs>
        <w:spacing w:line="235" w:lineRule="auto"/>
        <w:ind w:right="380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 xml:space="preserve">о комиссии по предоставлению муниципальной преференции на территории Панинского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Воронежской области</w:t>
      </w:r>
    </w:p>
    <w:p w:rsidR="000B6DDA" w:rsidRPr="007029AC" w:rsidRDefault="000B6DDA" w:rsidP="000B6DDA">
      <w:pPr>
        <w:spacing w:line="276" w:lineRule="auto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1. Общие положения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1.1. Комиссия по предоставлению муниципальной преференции на территории Панинского муниципального района Воронежской области (далее – Комиссия) создана в целях организации предоставления муниципальной преференции на территории Панинского муниципального района Воронежской области (далее – муниципального района).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1.2. Комиссия в своей деятельности руководствуется Федеральным законом от 26.07.2006г. № 135-ФЗ «О защите конкуренции», Федеральным законом от 24.07.2007г. № 209-ФЗ «О развитии малого и среднего предпринимательства в Российской Федерации», Положением о предоставлении муниципальной преференции на территории Панинского муниципального района, а также настоящим Положением.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гражданами по всем интересующим ее вопросам, касающимся организации предоставления муниципальной преференции на территории муниципального района.</w:t>
      </w:r>
    </w:p>
    <w:p w:rsidR="000B6DDA" w:rsidRPr="007029AC" w:rsidRDefault="000B6DDA" w:rsidP="000B6DDA">
      <w:pPr>
        <w:spacing w:line="276" w:lineRule="auto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2. Состав комиссии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2.1. В состав Комиссии входят представители администрации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и ее структурных подразделений. Персональный состав комиссии утверждается и изменяется постановлением администрации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2.2. </w:t>
      </w:r>
      <w:proofErr w:type="gramStart"/>
      <w:r w:rsidRPr="007029AC">
        <w:rPr>
          <w:sz w:val="18"/>
          <w:szCs w:val="18"/>
        </w:rPr>
        <w:t>Возглавляет Комиссию и руководит</w:t>
      </w:r>
      <w:proofErr w:type="gramEnd"/>
      <w:r w:rsidRPr="007029AC">
        <w:rPr>
          <w:sz w:val="18"/>
          <w:szCs w:val="18"/>
        </w:rPr>
        <w:t xml:space="preserve"> ее деятельностью председатель. Во  время  отсутствия  председателя Комиссии (командировка, отпуск, болезнь,  прочие  обстоятельства)  его  обязанности выполняет заместитель председателя Комиссии.</w:t>
      </w:r>
    </w:p>
    <w:p w:rsidR="000B6DDA" w:rsidRPr="007029AC" w:rsidRDefault="000B6DDA" w:rsidP="000B6DDA">
      <w:pPr>
        <w:spacing w:line="276" w:lineRule="auto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3. Полномочия Комиссии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3.1. Комиссия для осуществления возложенных на нее задач осуществляет следующие полномочия: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3.1.1. Рассматривает поступившие документы для предоставления муниципальной преференции на территории муниципального района и документы для предоставления имущественной поддержки субъектам малого и среднего предпринимательства.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3.1.2. </w:t>
      </w:r>
      <w:proofErr w:type="gramStart"/>
      <w:r w:rsidRPr="007029AC">
        <w:rPr>
          <w:sz w:val="18"/>
          <w:szCs w:val="18"/>
        </w:rPr>
        <w:t>Принимает решение о направлении ходатайства в антимонопольный орган для дачи письменного согласия антимонопольного органа в предоставлении муниципальной преференции либо об отказе в направлении заявления в антимонопольный орган для дачи письменного согласия антимонопольного органа в предоставлении муниципальной преференции, в случае отсутствия наличия имущественной или финансовой возможности в предоставлении муниципальной преференции на территории муниципального района.</w:t>
      </w:r>
      <w:proofErr w:type="gramEnd"/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3.1.3. После рассмотрения поданного ходатайства в антимонопольном органе принимает решение о предоставлении муниципальной преференции либо об отказе в предоставлении муниципальной преференции на территории муниципального района.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lastRenderedPageBreak/>
        <w:t>3.2.</w:t>
      </w:r>
      <w:r w:rsidRPr="007029AC">
        <w:rPr>
          <w:sz w:val="18"/>
          <w:szCs w:val="18"/>
        </w:rPr>
        <w:tab/>
        <w:t>Решение</w:t>
      </w:r>
      <w:r w:rsidRPr="007029AC">
        <w:rPr>
          <w:sz w:val="18"/>
          <w:szCs w:val="18"/>
        </w:rPr>
        <w:tab/>
        <w:t>о</w:t>
      </w:r>
      <w:r w:rsidRPr="007029AC">
        <w:rPr>
          <w:sz w:val="18"/>
          <w:szCs w:val="18"/>
        </w:rPr>
        <w:tab/>
        <w:t>предоставлении</w:t>
      </w:r>
      <w:r w:rsidRPr="007029AC">
        <w:rPr>
          <w:sz w:val="18"/>
          <w:szCs w:val="18"/>
        </w:rPr>
        <w:tab/>
        <w:t>муниципальной</w:t>
      </w:r>
      <w:r w:rsidRPr="007029AC">
        <w:rPr>
          <w:sz w:val="18"/>
          <w:szCs w:val="18"/>
        </w:rPr>
        <w:tab/>
        <w:t xml:space="preserve">преференции оформляется муниципальным правовым актом администрации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3.3. Комиссия для осуществления возложенных на нее задач имеет право: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3.3.1. </w:t>
      </w:r>
      <w:proofErr w:type="gramStart"/>
      <w:r w:rsidRPr="007029AC">
        <w:rPr>
          <w:sz w:val="18"/>
          <w:szCs w:val="18"/>
        </w:rPr>
        <w:t>Запрашивать и получать</w:t>
      </w:r>
      <w:proofErr w:type="gramEnd"/>
      <w:r w:rsidRPr="007029AC">
        <w:rPr>
          <w:sz w:val="18"/>
          <w:szCs w:val="18"/>
        </w:rPr>
        <w:t xml:space="preserve"> в установленном порядке от органов местного самоуправления муниципального района, организаций, учреждений и предприятий вне зависимости от их организационно-правовых форм, и граждан информацию и материалы по всем интересующим ее вопросам, связанным с предоставлением муниципальной преференции на территории муниципального района.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3.3.2. Взаимодействовать по вопросам предоставления муниципальной преференции с Управлением Федеральной антимонопольной службы по Воронежской области.</w:t>
      </w:r>
    </w:p>
    <w:p w:rsidR="000B6DDA" w:rsidRPr="007029AC" w:rsidRDefault="000B6DDA" w:rsidP="000B6DDA">
      <w:pPr>
        <w:spacing w:line="276" w:lineRule="auto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4. Порядок деятельности Комиссии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4.1. Комиссия осуществляет свою деятельность посредством проведения заседаний.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4.2. Заседания Комиссии проводятся по мере поступления обращений. При необходимости председатель Комиссии имеет право созвать внеочередное заседание Комиссии.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4.3. Повестка дня заседания формируется секретарем Комиссии по согласованию с председателем Комиссии либо его заместителем.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4.4. Заседания комиссии проводит председатель комиссии, а в его отсутствие заместитель председателя комиссии. Секретарь Комиссии извещает членов Комиссии о месте, дате и времени проведения заседания.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4.5.Комиссия рассматривает поступившее заявление и документы на предмет их соответствия требованиям пункта 3.5. раздела 3 Положения о предоставлении муниципальной преференции на территории Панинского муниципального района Воронежской области и статьи 19 Федерального закона от 26.07.2006г. №135-ФЗ «О защите конкуренции».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В случае выявления нарушения вышеуказанных требований и Федерального закона от 26.07.2006г. №135-ФЗ «О защите конкуренции» (в том числе представления неполного пакета документов либо несоответствия представленных документов установленным требованиям) все представленные документы возвращаются заявителю с извещением, в котором письменно излагаются причины отказа в дальнейшем рассмотрении заявки. После устранения указанных обстоятельств заявитель вправе вновь представить заявку в установленном порядке.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4.6. При отсутствии нарушений комиссия рассматривает документы заявителя, принимает по ним решение в соответствии с Положением о комиссии по предоставлению муниципальной преференции на территории муниципального района. 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4.7. В случае поступления двух и более заявлений о предоставлении преференции на один и тот же объект муниципального имущества, подлежат рассмотрению все поступившие заявления. Комиссия при рассмотрении заявлений отдает предпочтение заявлению с </w:t>
      </w:r>
      <w:proofErr w:type="gramStart"/>
      <w:r w:rsidRPr="007029AC">
        <w:rPr>
          <w:sz w:val="18"/>
          <w:szCs w:val="18"/>
        </w:rPr>
        <w:t>более социально</w:t>
      </w:r>
      <w:proofErr w:type="gramEnd"/>
      <w:r w:rsidRPr="007029AC">
        <w:rPr>
          <w:sz w:val="18"/>
          <w:szCs w:val="18"/>
        </w:rPr>
        <w:t xml:space="preserve"> значимым видом деятельности для района. При прочих равных условиях преференция предоставляется по заявлению, зарегистрированному первому.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4.8. Решение Комиссии считается правомочным, если на заседании присутствуют не менее половины численного состава членов Комиссии.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4.9. Решения Комиссии </w:t>
      </w:r>
      <w:proofErr w:type="gramStart"/>
      <w:r w:rsidRPr="007029AC">
        <w:rPr>
          <w:sz w:val="18"/>
          <w:szCs w:val="18"/>
        </w:rPr>
        <w:t>принимаются простым большинством голосов от числа присутствующих на заседании путем открытого голосования и оформляются</w:t>
      </w:r>
      <w:proofErr w:type="gramEnd"/>
      <w:r w:rsidRPr="007029AC">
        <w:rPr>
          <w:sz w:val="18"/>
          <w:szCs w:val="18"/>
        </w:rPr>
        <w:t xml:space="preserve"> протоколами. При равенстве голосов решающий голос принадлежит председателю Комиссии. Протокол подписывается всеми членами Комиссии, присутствующими на заседании.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4.10. Для реализации организации предоставления муниципальной преференции, решения Комиссии направляются главе администрации муниципального района для принятия </w:t>
      </w:r>
      <w:proofErr w:type="gramStart"/>
      <w:r w:rsidRPr="007029AC">
        <w:rPr>
          <w:sz w:val="18"/>
          <w:szCs w:val="18"/>
        </w:rPr>
        <w:t>соответствующих</w:t>
      </w:r>
      <w:proofErr w:type="gramEnd"/>
      <w:r w:rsidRPr="007029AC">
        <w:rPr>
          <w:sz w:val="18"/>
          <w:szCs w:val="18"/>
        </w:rPr>
        <w:t xml:space="preserve"> муниципальных правовых актов. 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4.11. Хозяйствующему субъекту, в отношении которого рассматривалось заявление, на следующий день после выхода правового акта, секретарем комиссии отправляется уведомление о предоставлении муниципальной преференции.</w:t>
      </w:r>
    </w:p>
    <w:p w:rsidR="000B6DDA" w:rsidRPr="007029AC" w:rsidRDefault="000B6DDA" w:rsidP="000B6DDA">
      <w:pPr>
        <w:spacing w:line="276" w:lineRule="auto"/>
        <w:ind w:firstLine="709"/>
        <w:jc w:val="center"/>
        <w:rPr>
          <w:sz w:val="18"/>
          <w:szCs w:val="18"/>
        </w:rPr>
      </w:pPr>
      <w:r w:rsidRPr="007029AC">
        <w:rPr>
          <w:sz w:val="18"/>
          <w:szCs w:val="18"/>
        </w:rPr>
        <w:t>5. Ликвидация Комиссии</w:t>
      </w:r>
    </w:p>
    <w:p w:rsidR="000B6DDA" w:rsidRPr="007029AC" w:rsidRDefault="000B6DDA" w:rsidP="000B6DDA">
      <w:pPr>
        <w:spacing w:line="276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Ликвидация Комиссии осуществляется соответствующим постановлением администрации </w:t>
      </w: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района.</w:t>
      </w:r>
    </w:p>
    <w:p w:rsidR="000405AF" w:rsidRDefault="0025709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1EA3028"/>
    <w:lvl w:ilvl="0" w:tplc="EFAEA0C0">
      <w:start w:val="1"/>
      <w:numFmt w:val="bullet"/>
      <w:lvlText w:val="-"/>
      <w:lvlJc w:val="left"/>
    </w:lvl>
    <w:lvl w:ilvl="1" w:tplc="66762B7E">
      <w:numFmt w:val="decimal"/>
      <w:lvlText w:val=""/>
      <w:lvlJc w:val="left"/>
    </w:lvl>
    <w:lvl w:ilvl="2" w:tplc="0A3045F4">
      <w:numFmt w:val="decimal"/>
      <w:lvlText w:val=""/>
      <w:lvlJc w:val="left"/>
    </w:lvl>
    <w:lvl w:ilvl="3" w:tplc="23ACBFB4">
      <w:numFmt w:val="decimal"/>
      <w:lvlText w:val=""/>
      <w:lvlJc w:val="left"/>
    </w:lvl>
    <w:lvl w:ilvl="4" w:tplc="D6E6C632">
      <w:numFmt w:val="decimal"/>
      <w:lvlText w:val=""/>
      <w:lvlJc w:val="left"/>
    </w:lvl>
    <w:lvl w:ilvl="5" w:tplc="EFD428E4">
      <w:numFmt w:val="decimal"/>
      <w:lvlText w:val=""/>
      <w:lvlJc w:val="left"/>
    </w:lvl>
    <w:lvl w:ilvl="6" w:tplc="2D28A98E">
      <w:numFmt w:val="decimal"/>
      <w:lvlText w:val=""/>
      <w:lvlJc w:val="left"/>
    </w:lvl>
    <w:lvl w:ilvl="7" w:tplc="4B9ABC7A">
      <w:numFmt w:val="decimal"/>
      <w:lvlText w:val=""/>
      <w:lvlJc w:val="left"/>
    </w:lvl>
    <w:lvl w:ilvl="8" w:tplc="2F485F56">
      <w:numFmt w:val="decimal"/>
      <w:lvlText w:val=""/>
      <w:lvlJc w:val="left"/>
    </w:lvl>
  </w:abstractNum>
  <w:abstractNum w:abstractNumId="1">
    <w:nsid w:val="00000BB3"/>
    <w:multiLevelType w:val="hybridMultilevel"/>
    <w:tmpl w:val="944E0010"/>
    <w:lvl w:ilvl="0" w:tplc="A03002E6">
      <w:start w:val="1"/>
      <w:numFmt w:val="bullet"/>
      <w:lvlText w:val="-"/>
      <w:lvlJc w:val="left"/>
    </w:lvl>
    <w:lvl w:ilvl="1" w:tplc="81FE8B86">
      <w:numFmt w:val="decimal"/>
      <w:lvlText w:val=""/>
      <w:lvlJc w:val="left"/>
    </w:lvl>
    <w:lvl w:ilvl="2" w:tplc="F51A77CC">
      <w:numFmt w:val="decimal"/>
      <w:lvlText w:val=""/>
      <w:lvlJc w:val="left"/>
    </w:lvl>
    <w:lvl w:ilvl="3" w:tplc="5CAA5D16">
      <w:numFmt w:val="decimal"/>
      <w:lvlText w:val=""/>
      <w:lvlJc w:val="left"/>
    </w:lvl>
    <w:lvl w:ilvl="4" w:tplc="7162429C">
      <w:numFmt w:val="decimal"/>
      <w:lvlText w:val=""/>
      <w:lvlJc w:val="left"/>
    </w:lvl>
    <w:lvl w:ilvl="5" w:tplc="B43CCE5C">
      <w:numFmt w:val="decimal"/>
      <w:lvlText w:val=""/>
      <w:lvlJc w:val="left"/>
    </w:lvl>
    <w:lvl w:ilvl="6" w:tplc="4FE0CCB8">
      <w:numFmt w:val="decimal"/>
      <w:lvlText w:val=""/>
      <w:lvlJc w:val="left"/>
    </w:lvl>
    <w:lvl w:ilvl="7" w:tplc="4102621E">
      <w:numFmt w:val="decimal"/>
      <w:lvlText w:val=""/>
      <w:lvlJc w:val="left"/>
    </w:lvl>
    <w:lvl w:ilvl="8" w:tplc="9B28F332">
      <w:numFmt w:val="decimal"/>
      <w:lvlText w:val=""/>
      <w:lvlJc w:val="left"/>
    </w:lvl>
  </w:abstractNum>
  <w:abstractNum w:abstractNumId="2">
    <w:nsid w:val="00000F3E"/>
    <w:multiLevelType w:val="hybridMultilevel"/>
    <w:tmpl w:val="D0C6E6CA"/>
    <w:lvl w:ilvl="0" w:tplc="51269814">
      <w:start w:val="1"/>
      <w:numFmt w:val="bullet"/>
      <w:lvlText w:val="-"/>
      <w:lvlJc w:val="left"/>
    </w:lvl>
    <w:lvl w:ilvl="1" w:tplc="E40AF02E">
      <w:numFmt w:val="decimal"/>
      <w:lvlText w:val=""/>
      <w:lvlJc w:val="left"/>
    </w:lvl>
    <w:lvl w:ilvl="2" w:tplc="C2D28370">
      <w:numFmt w:val="decimal"/>
      <w:lvlText w:val=""/>
      <w:lvlJc w:val="left"/>
    </w:lvl>
    <w:lvl w:ilvl="3" w:tplc="F9946836">
      <w:numFmt w:val="decimal"/>
      <w:lvlText w:val=""/>
      <w:lvlJc w:val="left"/>
    </w:lvl>
    <w:lvl w:ilvl="4" w:tplc="6C06AD66">
      <w:numFmt w:val="decimal"/>
      <w:lvlText w:val=""/>
      <w:lvlJc w:val="left"/>
    </w:lvl>
    <w:lvl w:ilvl="5" w:tplc="AEAC84DE">
      <w:numFmt w:val="decimal"/>
      <w:lvlText w:val=""/>
      <w:lvlJc w:val="left"/>
    </w:lvl>
    <w:lvl w:ilvl="6" w:tplc="D586F7F8">
      <w:numFmt w:val="decimal"/>
      <w:lvlText w:val=""/>
      <w:lvlJc w:val="left"/>
    </w:lvl>
    <w:lvl w:ilvl="7" w:tplc="88F0D778">
      <w:numFmt w:val="decimal"/>
      <w:lvlText w:val=""/>
      <w:lvlJc w:val="left"/>
    </w:lvl>
    <w:lvl w:ilvl="8" w:tplc="D82A84E8">
      <w:numFmt w:val="decimal"/>
      <w:lvlText w:val=""/>
      <w:lvlJc w:val="left"/>
    </w:lvl>
  </w:abstractNum>
  <w:abstractNum w:abstractNumId="3">
    <w:nsid w:val="000012DB"/>
    <w:multiLevelType w:val="hybridMultilevel"/>
    <w:tmpl w:val="49B4F8B2"/>
    <w:lvl w:ilvl="0" w:tplc="7638BD38">
      <w:start w:val="1"/>
      <w:numFmt w:val="decimal"/>
      <w:lvlText w:val="%1)"/>
      <w:lvlJc w:val="left"/>
    </w:lvl>
    <w:lvl w:ilvl="1" w:tplc="B7888A88">
      <w:numFmt w:val="decimal"/>
      <w:lvlText w:val=""/>
      <w:lvlJc w:val="left"/>
    </w:lvl>
    <w:lvl w:ilvl="2" w:tplc="2A8A67C0">
      <w:numFmt w:val="decimal"/>
      <w:lvlText w:val=""/>
      <w:lvlJc w:val="left"/>
    </w:lvl>
    <w:lvl w:ilvl="3" w:tplc="CBA29418">
      <w:numFmt w:val="decimal"/>
      <w:lvlText w:val=""/>
      <w:lvlJc w:val="left"/>
    </w:lvl>
    <w:lvl w:ilvl="4" w:tplc="D90C2C24">
      <w:numFmt w:val="decimal"/>
      <w:lvlText w:val=""/>
      <w:lvlJc w:val="left"/>
    </w:lvl>
    <w:lvl w:ilvl="5" w:tplc="EC68DEC4">
      <w:numFmt w:val="decimal"/>
      <w:lvlText w:val=""/>
      <w:lvlJc w:val="left"/>
    </w:lvl>
    <w:lvl w:ilvl="6" w:tplc="C380A584">
      <w:numFmt w:val="decimal"/>
      <w:lvlText w:val=""/>
      <w:lvlJc w:val="left"/>
    </w:lvl>
    <w:lvl w:ilvl="7" w:tplc="5E9CF8FA">
      <w:numFmt w:val="decimal"/>
      <w:lvlText w:val=""/>
      <w:lvlJc w:val="left"/>
    </w:lvl>
    <w:lvl w:ilvl="8" w:tplc="300C93AE">
      <w:numFmt w:val="decimal"/>
      <w:lvlText w:val=""/>
      <w:lvlJc w:val="left"/>
    </w:lvl>
  </w:abstractNum>
  <w:abstractNum w:abstractNumId="4">
    <w:nsid w:val="0000153C"/>
    <w:multiLevelType w:val="hybridMultilevel"/>
    <w:tmpl w:val="1B283F42"/>
    <w:lvl w:ilvl="0" w:tplc="31980E3A">
      <w:start w:val="8"/>
      <w:numFmt w:val="decimal"/>
      <w:lvlText w:val="%1)"/>
      <w:lvlJc w:val="left"/>
    </w:lvl>
    <w:lvl w:ilvl="1" w:tplc="3C0E5C28">
      <w:numFmt w:val="decimal"/>
      <w:lvlText w:val=""/>
      <w:lvlJc w:val="left"/>
    </w:lvl>
    <w:lvl w:ilvl="2" w:tplc="FFC02C78">
      <w:numFmt w:val="decimal"/>
      <w:lvlText w:val=""/>
      <w:lvlJc w:val="left"/>
    </w:lvl>
    <w:lvl w:ilvl="3" w:tplc="6BC4A24E">
      <w:numFmt w:val="decimal"/>
      <w:lvlText w:val=""/>
      <w:lvlJc w:val="left"/>
    </w:lvl>
    <w:lvl w:ilvl="4" w:tplc="36FA90CA">
      <w:numFmt w:val="decimal"/>
      <w:lvlText w:val=""/>
      <w:lvlJc w:val="left"/>
    </w:lvl>
    <w:lvl w:ilvl="5" w:tplc="2C783F56">
      <w:numFmt w:val="decimal"/>
      <w:lvlText w:val=""/>
      <w:lvlJc w:val="left"/>
    </w:lvl>
    <w:lvl w:ilvl="6" w:tplc="592E8AD0">
      <w:numFmt w:val="decimal"/>
      <w:lvlText w:val=""/>
      <w:lvlJc w:val="left"/>
    </w:lvl>
    <w:lvl w:ilvl="7" w:tplc="E3CA551C">
      <w:numFmt w:val="decimal"/>
      <w:lvlText w:val=""/>
      <w:lvlJc w:val="left"/>
    </w:lvl>
    <w:lvl w:ilvl="8" w:tplc="82A44F18">
      <w:numFmt w:val="decimal"/>
      <w:lvlText w:val=""/>
      <w:lvlJc w:val="left"/>
    </w:lvl>
  </w:abstractNum>
  <w:abstractNum w:abstractNumId="5">
    <w:nsid w:val="0000390C"/>
    <w:multiLevelType w:val="hybridMultilevel"/>
    <w:tmpl w:val="2228A69C"/>
    <w:lvl w:ilvl="0" w:tplc="396417BC">
      <w:start w:val="1"/>
      <w:numFmt w:val="bullet"/>
      <w:lvlText w:val="-"/>
      <w:lvlJc w:val="left"/>
    </w:lvl>
    <w:lvl w:ilvl="1" w:tplc="02200780">
      <w:numFmt w:val="decimal"/>
      <w:lvlText w:val=""/>
      <w:lvlJc w:val="left"/>
    </w:lvl>
    <w:lvl w:ilvl="2" w:tplc="257EAD14">
      <w:numFmt w:val="decimal"/>
      <w:lvlText w:val=""/>
      <w:lvlJc w:val="left"/>
    </w:lvl>
    <w:lvl w:ilvl="3" w:tplc="5F1E7E56">
      <w:numFmt w:val="decimal"/>
      <w:lvlText w:val=""/>
      <w:lvlJc w:val="left"/>
    </w:lvl>
    <w:lvl w:ilvl="4" w:tplc="097C4252">
      <w:numFmt w:val="decimal"/>
      <w:lvlText w:val=""/>
      <w:lvlJc w:val="left"/>
    </w:lvl>
    <w:lvl w:ilvl="5" w:tplc="B0C617F0">
      <w:numFmt w:val="decimal"/>
      <w:lvlText w:val=""/>
      <w:lvlJc w:val="left"/>
    </w:lvl>
    <w:lvl w:ilvl="6" w:tplc="CF1ABCEA">
      <w:numFmt w:val="decimal"/>
      <w:lvlText w:val=""/>
      <w:lvlJc w:val="left"/>
    </w:lvl>
    <w:lvl w:ilvl="7" w:tplc="030066CC">
      <w:numFmt w:val="decimal"/>
      <w:lvlText w:val=""/>
      <w:lvlJc w:val="left"/>
    </w:lvl>
    <w:lvl w:ilvl="8" w:tplc="15E08F60">
      <w:numFmt w:val="decimal"/>
      <w:lvlText w:val=""/>
      <w:lvlJc w:val="left"/>
    </w:lvl>
  </w:abstractNum>
  <w:abstractNum w:abstractNumId="6">
    <w:nsid w:val="00007E87"/>
    <w:multiLevelType w:val="hybridMultilevel"/>
    <w:tmpl w:val="A3045012"/>
    <w:lvl w:ilvl="0" w:tplc="1B8A069C">
      <w:start w:val="10"/>
      <w:numFmt w:val="decimal"/>
      <w:lvlText w:val="%1)"/>
      <w:lvlJc w:val="left"/>
    </w:lvl>
    <w:lvl w:ilvl="1" w:tplc="FBB605BE">
      <w:numFmt w:val="decimal"/>
      <w:lvlText w:val=""/>
      <w:lvlJc w:val="left"/>
    </w:lvl>
    <w:lvl w:ilvl="2" w:tplc="89E6AC38">
      <w:numFmt w:val="decimal"/>
      <w:lvlText w:val=""/>
      <w:lvlJc w:val="left"/>
    </w:lvl>
    <w:lvl w:ilvl="3" w:tplc="6AA848D8">
      <w:numFmt w:val="decimal"/>
      <w:lvlText w:val=""/>
      <w:lvlJc w:val="left"/>
    </w:lvl>
    <w:lvl w:ilvl="4" w:tplc="1BCA9E4C">
      <w:numFmt w:val="decimal"/>
      <w:lvlText w:val=""/>
      <w:lvlJc w:val="left"/>
    </w:lvl>
    <w:lvl w:ilvl="5" w:tplc="6CC2CC12">
      <w:numFmt w:val="decimal"/>
      <w:lvlText w:val=""/>
      <w:lvlJc w:val="left"/>
    </w:lvl>
    <w:lvl w:ilvl="6" w:tplc="72E05BAA">
      <w:numFmt w:val="decimal"/>
      <w:lvlText w:val=""/>
      <w:lvlJc w:val="left"/>
    </w:lvl>
    <w:lvl w:ilvl="7" w:tplc="E4D2D964">
      <w:numFmt w:val="decimal"/>
      <w:lvlText w:val=""/>
      <w:lvlJc w:val="left"/>
    </w:lvl>
    <w:lvl w:ilvl="8" w:tplc="7452EF0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6DDA"/>
    <w:rsid w:val="00036C6A"/>
    <w:rsid w:val="00045DB6"/>
    <w:rsid w:val="000B6DDA"/>
    <w:rsid w:val="000E396B"/>
    <w:rsid w:val="001632D3"/>
    <w:rsid w:val="002119A5"/>
    <w:rsid w:val="00257090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B6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0B6DD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0B6DD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0B6D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B6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D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2791</Words>
  <Characters>15909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2018-04-25T08:20:00Z</dcterms:created>
  <dcterms:modified xsi:type="dcterms:W3CDTF">2018-04-25T08:20:00Z</dcterms:modified>
</cp:coreProperties>
</file>