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60" w:rsidRPr="00AE4672" w:rsidRDefault="00093760" w:rsidP="00093760">
      <w:pPr>
        <w:ind w:firstLine="709"/>
        <w:jc w:val="center"/>
        <w:rPr>
          <w:b/>
          <w:bCs/>
        </w:rPr>
      </w:pPr>
      <w:r w:rsidRPr="00AE4672">
        <w:rPr>
          <w:b/>
          <w:noProof/>
          <w:lang w:eastAsia="ru-RU"/>
        </w:rPr>
        <w:drawing>
          <wp:inline distT="0" distB="0" distL="0" distR="0">
            <wp:extent cx="523875" cy="62865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760" w:rsidRPr="00AE4672" w:rsidRDefault="00093760" w:rsidP="00093760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AE4672">
        <w:rPr>
          <w:rFonts w:ascii="Times New Roman" w:hAnsi="Times New Roman" w:cs="Times New Roman"/>
          <w:b/>
          <w:i w:val="0"/>
          <w:color w:val="auto"/>
        </w:rPr>
        <w:t>СОВЕТ НАРОДНЫХ ДЕПУТАТОВ</w:t>
      </w:r>
    </w:p>
    <w:p w:rsidR="00093760" w:rsidRPr="00AE4672" w:rsidRDefault="00093760" w:rsidP="00093760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AE4672">
        <w:rPr>
          <w:rFonts w:ascii="Times New Roman" w:hAnsi="Times New Roman" w:cs="Times New Roman"/>
          <w:b/>
          <w:i w:val="0"/>
          <w:color w:val="auto"/>
        </w:rPr>
        <w:t>ПАНИНСКОГО МУНИЦИПАЛЬНОГО РАЙОНА</w:t>
      </w:r>
    </w:p>
    <w:p w:rsidR="00093760" w:rsidRPr="00AE4672" w:rsidRDefault="00093760" w:rsidP="00093760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AE4672">
        <w:rPr>
          <w:rFonts w:ascii="Times New Roman" w:hAnsi="Times New Roman" w:cs="Times New Roman"/>
          <w:b/>
          <w:i w:val="0"/>
          <w:color w:val="auto"/>
        </w:rPr>
        <w:t>В</w:t>
      </w:r>
      <w:r w:rsidRPr="00AE4672">
        <w:rPr>
          <w:rFonts w:ascii="Times New Roman" w:hAnsi="Times New Roman" w:cs="Times New Roman"/>
          <w:b/>
          <w:bCs/>
          <w:i w:val="0"/>
          <w:color w:val="auto"/>
        </w:rPr>
        <w:t>ОРОНЕЖСКОЙ ОБЛАСТИ</w:t>
      </w:r>
    </w:p>
    <w:p w:rsidR="00093760" w:rsidRPr="00AE4672" w:rsidRDefault="00093760" w:rsidP="00093760">
      <w:pPr>
        <w:ind w:right="-58" w:firstLine="709"/>
        <w:jc w:val="center"/>
      </w:pPr>
    </w:p>
    <w:p w:rsidR="00093760" w:rsidRPr="00AE4672" w:rsidRDefault="00093760" w:rsidP="00093760">
      <w:pPr>
        <w:ind w:right="-58" w:firstLine="709"/>
        <w:jc w:val="center"/>
        <w:rPr>
          <w:b/>
        </w:rPr>
      </w:pPr>
      <w:proofErr w:type="gramStart"/>
      <w:r w:rsidRPr="00AE4672">
        <w:rPr>
          <w:b/>
        </w:rPr>
        <w:t>Р</w:t>
      </w:r>
      <w:proofErr w:type="gramEnd"/>
      <w:r w:rsidRPr="00AE4672">
        <w:rPr>
          <w:b/>
        </w:rPr>
        <w:t xml:space="preserve"> Е Ш Е Н И Е</w:t>
      </w:r>
    </w:p>
    <w:p w:rsidR="00093760" w:rsidRPr="00AE4672" w:rsidRDefault="00093760" w:rsidP="00093760">
      <w:pPr>
        <w:ind w:right="-58" w:firstLine="709"/>
        <w:jc w:val="center"/>
        <w:rPr>
          <w:b/>
        </w:rPr>
      </w:pPr>
    </w:p>
    <w:p w:rsidR="00093760" w:rsidRPr="00AE4672" w:rsidRDefault="00093760" w:rsidP="00093760">
      <w:r w:rsidRPr="00AE4672">
        <w:t>от 13.03. 2019 г. № 172</w:t>
      </w:r>
    </w:p>
    <w:p w:rsidR="00093760" w:rsidRPr="00AE4672" w:rsidRDefault="00093760" w:rsidP="00093760">
      <w:r w:rsidRPr="00AE4672">
        <w:t xml:space="preserve"> р.п. Панино</w:t>
      </w:r>
    </w:p>
    <w:p w:rsidR="00093760" w:rsidRPr="00AE4672" w:rsidRDefault="00093760" w:rsidP="00093760">
      <w:pPr>
        <w:ind w:firstLine="709"/>
        <w:jc w:val="both"/>
      </w:pPr>
      <w:r w:rsidRPr="00AE4672">
        <w:t xml:space="preserve"> </w:t>
      </w:r>
    </w:p>
    <w:p w:rsidR="00093760" w:rsidRPr="00AE4672" w:rsidRDefault="00093760" w:rsidP="00093760">
      <w:pPr>
        <w:jc w:val="both"/>
        <w:rPr>
          <w:b/>
        </w:rPr>
      </w:pPr>
      <w:r w:rsidRPr="00AE4672">
        <w:t xml:space="preserve"> </w:t>
      </w:r>
      <w:r w:rsidRPr="00AE4672">
        <w:rPr>
          <w:b/>
        </w:rPr>
        <w:t xml:space="preserve">Отчет главы Панинского </w:t>
      </w:r>
    </w:p>
    <w:p w:rsidR="00093760" w:rsidRPr="00AE4672" w:rsidRDefault="00093760" w:rsidP="00093760">
      <w:pPr>
        <w:jc w:val="both"/>
        <w:rPr>
          <w:b/>
        </w:rPr>
      </w:pPr>
      <w:r w:rsidRPr="00AE4672">
        <w:rPr>
          <w:b/>
        </w:rPr>
        <w:t xml:space="preserve"> муниципального района « Об итогах </w:t>
      </w:r>
    </w:p>
    <w:p w:rsidR="00093760" w:rsidRPr="00AE4672" w:rsidRDefault="00093760" w:rsidP="00093760">
      <w:pPr>
        <w:jc w:val="both"/>
        <w:rPr>
          <w:b/>
        </w:rPr>
      </w:pPr>
      <w:r w:rsidRPr="00AE4672">
        <w:rPr>
          <w:b/>
        </w:rPr>
        <w:t xml:space="preserve"> социально-экономического развития</w:t>
      </w:r>
    </w:p>
    <w:p w:rsidR="00093760" w:rsidRPr="00AE4672" w:rsidRDefault="00093760" w:rsidP="00093760">
      <w:pPr>
        <w:jc w:val="both"/>
        <w:rPr>
          <w:b/>
        </w:rPr>
      </w:pPr>
      <w:r w:rsidRPr="00AE4672">
        <w:rPr>
          <w:b/>
        </w:rPr>
        <w:t xml:space="preserve"> Панинского муниципального района за 2018 год» </w:t>
      </w:r>
    </w:p>
    <w:p w:rsidR="00093760" w:rsidRPr="00AE4672" w:rsidRDefault="00093760" w:rsidP="00093760">
      <w:pPr>
        <w:ind w:firstLine="709"/>
        <w:jc w:val="both"/>
        <w:rPr>
          <w:b/>
        </w:rPr>
      </w:pPr>
    </w:p>
    <w:p w:rsidR="00093760" w:rsidRPr="00AE4672" w:rsidRDefault="00093760" w:rsidP="00093760">
      <w:pPr>
        <w:ind w:firstLine="709"/>
        <w:jc w:val="both"/>
        <w:rPr>
          <w:b/>
        </w:rPr>
      </w:pPr>
      <w:r w:rsidRPr="00AE4672">
        <w:t xml:space="preserve">В соответствии с частью 11.1 ст. 35 . пунктом 2 части 6.1 ст. 37 Федерального закона от 06.10.2003 года №131-Фз « Об общих принципах организации местного самоуправления в Российской Федерации», пунктом 10 ст. 31 Устава Панинского муниципального района Воронежской области, заслушав отчет главы Панинского муниципального района Щеглова Николая Васильевича Совет народных депутатов </w:t>
      </w:r>
      <w:proofErr w:type="spellStart"/>
      <w:proofErr w:type="gramStart"/>
      <w:r w:rsidRPr="00AE4672">
        <w:rPr>
          <w:b/>
        </w:rPr>
        <w:t>р</w:t>
      </w:r>
      <w:proofErr w:type="spellEnd"/>
      <w:proofErr w:type="gramEnd"/>
      <w:r w:rsidRPr="00AE4672">
        <w:rPr>
          <w:b/>
        </w:rPr>
        <w:t xml:space="preserve"> е </w:t>
      </w:r>
      <w:proofErr w:type="spellStart"/>
      <w:r w:rsidRPr="00AE4672">
        <w:rPr>
          <w:b/>
        </w:rPr>
        <w:t>ш</w:t>
      </w:r>
      <w:proofErr w:type="spellEnd"/>
      <w:r w:rsidRPr="00AE4672">
        <w:rPr>
          <w:b/>
        </w:rPr>
        <w:t xml:space="preserve"> и л:</w:t>
      </w:r>
    </w:p>
    <w:p w:rsidR="00093760" w:rsidRPr="00AE4672" w:rsidRDefault="00093760" w:rsidP="00093760">
      <w:pPr>
        <w:ind w:firstLine="709"/>
        <w:jc w:val="both"/>
      </w:pPr>
      <w:r w:rsidRPr="00AE4672">
        <w:t>1.Отчет главы Панинского муниципального района Воронежской области Щеглова Н.В. «Об итогах социально-экономического развития Панинского муниципального района в 2018 году» принять к сведению.</w:t>
      </w:r>
    </w:p>
    <w:p w:rsidR="00093760" w:rsidRPr="00AE4672" w:rsidRDefault="00093760" w:rsidP="00093760">
      <w:pPr>
        <w:ind w:firstLine="709"/>
        <w:jc w:val="both"/>
      </w:pPr>
      <w:r w:rsidRPr="00AE4672">
        <w:t>2.Признать деятельность главы Панинского муниципального района Воронежской области Щеглова Н.В. и деятельность администрации Панинского муниципального района по результатам работы за 2018 год с оценкой «Хорошо».</w:t>
      </w:r>
    </w:p>
    <w:p w:rsidR="00093760" w:rsidRPr="00AE4672" w:rsidRDefault="00093760" w:rsidP="00093760">
      <w:pPr>
        <w:ind w:firstLine="709"/>
        <w:jc w:val="both"/>
      </w:pPr>
      <w:r w:rsidRPr="00AE4672">
        <w:t>3.Руководителям структурных подразделений администрации Панинского муниципального района принять все меры по выполнению планов и задач на 2019 год, поставленных в отчетном докладе главы Панинского муниципального района.</w:t>
      </w:r>
    </w:p>
    <w:p w:rsidR="00093760" w:rsidRPr="00AE4672" w:rsidRDefault="00093760" w:rsidP="00093760">
      <w:pPr>
        <w:ind w:firstLine="709"/>
        <w:jc w:val="both"/>
      </w:pPr>
      <w:r w:rsidRPr="00AE4672">
        <w:t>4. Опубликовать отчет главы Панинского муниципального района Воронежской области Н.В. Щеглова «Об итогах социально-экономического развития Панинского муниципального района в 2018 году» в официальном печатном издании Панинского муниципального района «Панинский муниципальный вестник» и на официальном сайте Панинского муниципального района.</w:t>
      </w:r>
    </w:p>
    <w:p w:rsidR="00093760" w:rsidRPr="00AE4672" w:rsidRDefault="00093760" w:rsidP="00093760">
      <w:pPr>
        <w:ind w:firstLine="709"/>
        <w:jc w:val="both"/>
      </w:pPr>
      <w:r w:rsidRPr="00AE4672">
        <w:t>5. Настоящее решение вступает в силу с момента подписания.</w:t>
      </w:r>
    </w:p>
    <w:p w:rsidR="00093760" w:rsidRPr="00AE4672" w:rsidRDefault="00093760" w:rsidP="00093760">
      <w:pPr>
        <w:ind w:firstLine="709"/>
      </w:pPr>
      <w:r w:rsidRPr="00AE4672">
        <w:t xml:space="preserve"> </w:t>
      </w:r>
    </w:p>
    <w:p w:rsidR="00093760" w:rsidRPr="00AE4672" w:rsidRDefault="00093760" w:rsidP="00093760">
      <w:r w:rsidRPr="00AE4672">
        <w:t xml:space="preserve">Председатель Совета </w:t>
      </w:r>
    </w:p>
    <w:p w:rsidR="00093760" w:rsidRPr="00AE4672" w:rsidRDefault="00093760" w:rsidP="00093760">
      <w:pPr>
        <w:pStyle w:val="a5"/>
        <w:spacing w:line="240" w:lineRule="auto"/>
        <w:ind w:left="0"/>
        <w:rPr>
          <w:sz w:val="24"/>
          <w:szCs w:val="24"/>
        </w:rPr>
      </w:pPr>
      <w:r w:rsidRPr="00AE4672">
        <w:rPr>
          <w:sz w:val="24"/>
          <w:szCs w:val="24"/>
        </w:rPr>
        <w:t xml:space="preserve"> народных депутатов </w:t>
      </w:r>
    </w:p>
    <w:p w:rsidR="00093760" w:rsidRPr="00AE4672" w:rsidRDefault="00093760" w:rsidP="00093760">
      <w:pPr>
        <w:pStyle w:val="a5"/>
        <w:spacing w:line="240" w:lineRule="auto"/>
        <w:ind w:left="0"/>
        <w:rPr>
          <w:sz w:val="24"/>
          <w:szCs w:val="24"/>
        </w:rPr>
      </w:pPr>
      <w:r w:rsidRPr="00AE4672">
        <w:rPr>
          <w:sz w:val="24"/>
          <w:szCs w:val="24"/>
        </w:rPr>
        <w:t xml:space="preserve">Панинского муниципального района ________________ В.Д. </w:t>
      </w:r>
      <w:proofErr w:type="spellStart"/>
      <w:r w:rsidRPr="00AE4672">
        <w:rPr>
          <w:sz w:val="24"/>
          <w:szCs w:val="24"/>
        </w:rPr>
        <w:t>Жукавин</w:t>
      </w:r>
      <w:proofErr w:type="spellEnd"/>
    </w:p>
    <w:p w:rsidR="00093760" w:rsidRPr="00AE4672" w:rsidRDefault="00093760" w:rsidP="00093760">
      <w:pPr>
        <w:pStyle w:val="a5"/>
        <w:spacing w:line="240" w:lineRule="auto"/>
        <w:ind w:left="0"/>
        <w:rPr>
          <w:sz w:val="24"/>
          <w:szCs w:val="24"/>
        </w:rPr>
      </w:pPr>
    </w:p>
    <w:p w:rsidR="00093760" w:rsidRPr="00AE4672" w:rsidRDefault="00093760" w:rsidP="00093760">
      <w:pPr>
        <w:pStyle w:val="a6"/>
        <w:ind w:firstLine="709"/>
        <w:rPr>
          <w:bCs w:val="0"/>
          <w:sz w:val="24"/>
          <w:szCs w:val="24"/>
        </w:rPr>
      </w:pPr>
      <w:r w:rsidRPr="00AE4672">
        <w:rPr>
          <w:bCs w:val="0"/>
          <w:sz w:val="24"/>
          <w:szCs w:val="24"/>
        </w:rPr>
        <w:t>(слайд №1)</w:t>
      </w:r>
    </w:p>
    <w:p w:rsidR="00093760" w:rsidRPr="00AE4672" w:rsidRDefault="00093760" w:rsidP="00093760">
      <w:pPr>
        <w:ind w:firstLine="709"/>
        <w:jc w:val="center"/>
        <w:rPr>
          <w:b/>
        </w:rPr>
      </w:pPr>
      <w:r w:rsidRPr="00AE4672">
        <w:rPr>
          <w:b/>
        </w:rPr>
        <w:t xml:space="preserve">Итоги социально </w:t>
      </w:r>
      <w:proofErr w:type="gramStart"/>
      <w:r w:rsidRPr="00AE4672">
        <w:rPr>
          <w:b/>
        </w:rPr>
        <w:t>экономического</w:t>
      </w:r>
      <w:proofErr w:type="gramEnd"/>
      <w:r w:rsidRPr="00AE4672">
        <w:rPr>
          <w:b/>
        </w:rPr>
        <w:t xml:space="preserve"> развития</w:t>
      </w:r>
    </w:p>
    <w:p w:rsidR="00093760" w:rsidRPr="00AE4672" w:rsidRDefault="00093760" w:rsidP="00093760">
      <w:pPr>
        <w:ind w:firstLine="709"/>
        <w:jc w:val="center"/>
        <w:rPr>
          <w:b/>
        </w:rPr>
      </w:pPr>
      <w:r w:rsidRPr="00AE4672">
        <w:rPr>
          <w:b/>
        </w:rPr>
        <w:t>Панинского муниципального района за 2018 год</w:t>
      </w:r>
    </w:p>
    <w:p w:rsidR="00093760" w:rsidRPr="00AE4672" w:rsidRDefault="00093760" w:rsidP="00093760">
      <w:pPr>
        <w:ind w:firstLine="709"/>
        <w:jc w:val="center"/>
        <w:rPr>
          <w:b/>
        </w:rPr>
      </w:pPr>
    </w:p>
    <w:p w:rsidR="00093760" w:rsidRPr="00AE4672" w:rsidRDefault="00093760" w:rsidP="00093760">
      <w:pPr>
        <w:ind w:firstLine="709"/>
        <w:jc w:val="center"/>
      </w:pPr>
      <w:r w:rsidRPr="00AE4672">
        <w:rPr>
          <w:b/>
          <w:bCs/>
        </w:rPr>
        <w:t>Уважаемые депутаты, приглашенные</w:t>
      </w:r>
      <w:r w:rsidRPr="00AE4672">
        <w:t>!</w:t>
      </w:r>
    </w:p>
    <w:p w:rsidR="00093760" w:rsidRPr="00AE4672" w:rsidRDefault="00093760" w:rsidP="00093760">
      <w:pPr>
        <w:ind w:firstLine="709"/>
        <w:jc w:val="center"/>
      </w:pPr>
    </w:p>
    <w:p w:rsidR="00093760" w:rsidRPr="00AE4672" w:rsidRDefault="00093760" w:rsidP="00093760">
      <w:pPr>
        <w:ind w:firstLine="709"/>
        <w:jc w:val="center"/>
        <w:rPr>
          <w:b/>
        </w:rPr>
      </w:pPr>
      <w:r w:rsidRPr="00AE4672">
        <w:rPr>
          <w:b/>
        </w:rPr>
        <w:t>(слайд № 2-3)</w:t>
      </w:r>
    </w:p>
    <w:p w:rsidR="00093760" w:rsidRPr="00AE4672" w:rsidRDefault="00093760" w:rsidP="00093760">
      <w:pPr>
        <w:ind w:firstLine="709"/>
        <w:jc w:val="both"/>
      </w:pPr>
    </w:p>
    <w:p w:rsidR="00093760" w:rsidRPr="00AE4672" w:rsidRDefault="00093760" w:rsidP="00093760">
      <w:pPr>
        <w:ind w:firstLine="709"/>
        <w:jc w:val="both"/>
      </w:pPr>
      <w:r w:rsidRPr="00AE4672">
        <w:lastRenderedPageBreak/>
        <w:t>Подводя итоги работы администрации муниципального района за прошедший 2018 год, следует отметить о продолжении роста основных экономических показателей, характеризующих поступательное развитие района по выполнению</w:t>
      </w:r>
      <w:r>
        <w:t xml:space="preserve"> </w:t>
      </w:r>
      <w:r w:rsidRPr="00AE4672">
        <w:t>намеченных целей и задач Стратегии социально- экономического развития Панинского муниципального района до 2020 года.</w:t>
      </w:r>
    </w:p>
    <w:p w:rsidR="00093760" w:rsidRPr="00AE4672" w:rsidRDefault="00093760" w:rsidP="00093760">
      <w:pPr>
        <w:ind w:firstLine="709"/>
        <w:jc w:val="both"/>
      </w:pPr>
      <w:r w:rsidRPr="00AE4672">
        <w:t xml:space="preserve"> Сегодня в</w:t>
      </w:r>
      <w:r>
        <w:t xml:space="preserve"> </w:t>
      </w:r>
      <w:r w:rsidRPr="00AE4672">
        <w:t>состав района входят 2 городских и 10 сельских поселений, объединяющих 79 сел и 2 поселка городского типа. Среднегодовая численность постоянного населения в 2018 году составила 25 337 человек.</w:t>
      </w:r>
    </w:p>
    <w:p w:rsidR="00093760" w:rsidRPr="00AE4672" w:rsidRDefault="00093760" w:rsidP="00093760">
      <w:pPr>
        <w:pStyle w:val="a8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6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 xml:space="preserve">Панинский муниципальный район по географическому положению, ресурсному потенциалу представляет собой </w:t>
      </w:r>
      <w:proofErr w:type="spellStart"/>
      <w:r w:rsidRPr="00AE4672">
        <w:rPr>
          <w:rFonts w:ascii="Times New Roman" w:hAnsi="Times New Roman" w:cs="Times New Roman"/>
          <w:sz w:val="24"/>
          <w:szCs w:val="24"/>
        </w:rPr>
        <w:t>инвестиционно</w:t>
      </w:r>
      <w:proofErr w:type="spellEnd"/>
      <w:r w:rsidRPr="00AE4672">
        <w:rPr>
          <w:rFonts w:ascii="Times New Roman" w:hAnsi="Times New Roman" w:cs="Times New Roman"/>
          <w:sz w:val="24"/>
          <w:szCs w:val="24"/>
        </w:rPr>
        <w:t xml:space="preserve"> - привлекательную территорию.</w:t>
      </w:r>
    </w:p>
    <w:p w:rsidR="00093760" w:rsidRPr="00AE4672" w:rsidRDefault="00093760" w:rsidP="00093760">
      <w:pPr>
        <w:pStyle w:val="a8"/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E467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E4672">
        <w:rPr>
          <w:rFonts w:ascii="Times New Roman" w:hAnsi="Times New Roman" w:cs="Times New Roman"/>
          <w:b/>
          <w:sz w:val="24"/>
          <w:szCs w:val="24"/>
        </w:rPr>
        <w:t>лайд № 4)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>Инвестирование в экономику района осуществляется в рамках действующих программ в</w:t>
      </w:r>
      <w:r>
        <w:t xml:space="preserve"> </w:t>
      </w:r>
      <w:r w:rsidRPr="00AE4672">
        <w:t>целях реализации намеченных задач по выполнению</w:t>
      </w:r>
      <w:r>
        <w:t xml:space="preserve"> </w:t>
      </w:r>
      <w:r w:rsidRPr="00AE4672">
        <w:t>плана мероприятий по реализации Стратегии социально экономического развития района до 2020 года,</w:t>
      </w:r>
      <w:r>
        <w:t xml:space="preserve"> </w:t>
      </w:r>
      <w:r w:rsidRPr="00AE4672">
        <w:t>выполнение составило 103,2%.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>В 2018 году освоено бюджетных средств</w:t>
      </w:r>
      <w:r>
        <w:t xml:space="preserve"> </w:t>
      </w:r>
      <w:r w:rsidRPr="00AE4672">
        <w:t>на сумму 526,6 млн. рублей,</w:t>
      </w:r>
      <w:r>
        <w:t xml:space="preserve"> </w:t>
      </w:r>
      <w:r w:rsidRPr="00AE4672">
        <w:t xml:space="preserve">в том числе средств федерального бюджета – 0,6 млн. рублей; областного бюджета – 362,8 млн. рублей; консолидированного бюджета района 186 млн. рублей. 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>Из общей суммы освоенных средств коммерческая часть составляет 502 млн. рублей. Рост выполнения плана мероприятий по коммерческой части обусловлено за счёт</w:t>
      </w:r>
      <w:r>
        <w:t xml:space="preserve"> </w:t>
      </w:r>
      <w:r w:rsidRPr="00AE4672">
        <w:t xml:space="preserve">реализации инвестиционных проектов: </w:t>
      </w:r>
    </w:p>
    <w:p w:rsidR="00093760" w:rsidRPr="00AE4672" w:rsidRDefault="00093760" w:rsidP="0009376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672">
        <w:rPr>
          <w:rFonts w:ascii="Times New Roman" w:hAnsi="Times New Roman" w:cs="Times New Roman"/>
          <w:sz w:val="24"/>
          <w:szCs w:val="24"/>
        </w:rPr>
        <w:t>- ООО «Перелешинский сахарный комбинат» в рамках модернизации завода приобретены комбайны и прочая с/</w:t>
      </w:r>
      <w:proofErr w:type="spellStart"/>
      <w:r w:rsidRPr="00AE467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E4672">
        <w:rPr>
          <w:rFonts w:ascii="Times New Roman" w:hAnsi="Times New Roman" w:cs="Times New Roman"/>
          <w:sz w:val="24"/>
          <w:szCs w:val="24"/>
        </w:rPr>
        <w:t xml:space="preserve"> техника, инвентарь на сумму 136,3 млн. руб.;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ab/>
        <w:t>- в ООО АПК «Александровское» построено два хранилища, приобретено сельскохозяйственной техники и сельхозинвентаря</w:t>
      </w:r>
      <w:r>
        <w:t xml:space="preserve"> </w:t>
      </w:r>
      <w:r w:rsidRPr="00AE4672">
        <w:t>на сумму 42,1млн.</w:t>
      </w:r>
      <w:r>
        <w:t xml:space="preserve"> </w:t>
      </w:r>
      <w:r w:rsidRPr="00AE4672">
        <w:t xml:space="preserve">руб.; 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ab/>
        <w:t>- в ООО «ЦЧ АПК»</w:t>
      </w:r>
      <w:r>
        <w:t xml:space="preserve"> </w:t>
      </w:r>
      <w:r w:rsidRPr="00AE4672">
        <w:t>филиал ООО «Алое Поле» приобретено с/</w:t>
      </w:r>
      <w:proofErr w:type="spellStart"/>
      <w:r w:rsidRPr="00AE4672">
        <w:t>х</w:t>
      </w:r>
      <w:proofErr w:type="spellEnd"/>
      <w:r w:rsidRPr="00AE4672">
        <w:t xml:space="preserve"> техники</w:t>
      </w:r>
      <w:r>
        <w:t xml:space="preserve"> </w:t>
      </w:r>
      <w:r w:rsidRPr="00AE4672">
        <w:t>на сумму 31,6 млн. руб.;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ab/>
        <w:t>- в ООО «Агрокультура Воронеж» приобретено</w:t>
      </w:r>
      <w:r>
        <w:t xml:space="preserve"> </w:t>
      </w:r>
      <w:r w:rsidRPr="00AE4672">
        <w:t>автотранспортных средств на сумму 81,5 млн. руб.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ab/>
        <w:t>- приобретено сельскохозяйственной техники ИП КФХ на сумму 105 млн. руб.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ab/>
        <w:t>По некоммерческой</w:t>
      </w:r>
      <w:r>
        <w:t xml:space="preserve"> </w:t>
      </w:r>
      <w:r w:rsidRPr="00AE4672">
        <w:t>части</w:t>
      </w:r>
      <w:r>
        <w:t xml:space="preserve"> </w:t>
      </w:r>
      <w:r w:rsidRPr="00AE4672">
        <w:t xml:space="preserve">мероприятия осуществляются в районе в рамках действующих муниципальных программ освоено 754, млн. рублей. </w:t>
      </w:r>
      <w:r w:rsidRPr="00AE4672">
        <w:tab/>
      </w:r>
    </w:p>
    <w:p w:rsidR="00093760" w:rsidRPr="00AE4672" w:rsidRDefault="00093760" w:rsidP="00093760">
      <w:pPr>
        <w:ind w:firstLine="709"/>
        <w:jc w:val="both"/>
        <w:rPr>
          <w:b/>
        </w:rPr>
      </w:pPr>
      <w:r w:rsidRPr="00AE4672">
        <w:rPr>
          <w:b/>
        </w:rPr>
        <w:t>(слайд № 5- 6)</w:t>
      </w:r>
    </w:p>
    <w:p w:rsidR="00093760" w:rsidRPr="00AE4672" w:rsidRDefault="00093760" w:rsidP="00093760">
      <w:pPr>
        <w:ind w:firstLine="709"/>
        <w:jc w:val="both"/>
      </w:pPr>
      <w:r>
        <w:t xml:space="preserve"> </w:t>
      </w:r>
      <w:r w:rsidRPr="00AE4672">
        <w:t xml:space="preserve">Одним из показателей, характеризующих организацию муниципального управления района как эффективную, является рост собственных доходов местного бюджета. </w:t>
      </w:r>
    </w:p>
    <w:p w:rsidR="00093760" w:rsidRPr="00AE4672" w:rsidRDefault="00093760" w:rsidP="00093760">
      <w:pPr>
        <w:ind w:firstLine="709"/>
        <w:jc w:val="both"/>
      </w:pPr>
      <w:r>
        <w:t xml:space="preserve"> </w:t>
      </w:r>
      <w:r w:rsidRPr="00AE4672">
        <w:t>Доходная часть консолидированного бюджета района с учетом безвозмездных перечислений за 2018 год исполнена в сумме 628,1 млн. руб., что на 6,5 % меньше в сравнении с уровнем полученных доходов в 2017 году (в связи с окончанием строительства детского сада), что в суммовом выражении составляет</w:t>
      </w:r>
      <w:r>
        <w:t xml:space="preserve"> </w:t>
      </w:r>
      <w:r w:rsidRPr="00AE4672">
        <w:t>- 40,8 млн. руб. Годовой план по дохода</w:t>
      </w:r>
      <w:proofErr w:type="gramStart"/>
      <w:r w:rsidRPr="00AE4672">
        <w:t>м-</w:t>
      </w:r>
      <w:proofErr w:type="gramEnd"/>
      <w:r>
        <w:t xml:space="preserve"> </w:t>
      </w:r>
      <w:r w:rsidRPr="00AE4672">
        <w:t>всего по консолидированному бюджету исполнен на 99,5 %.</w:t>
      </w:r>
    </w:p>
    <w:p w:rsidR="00093760" w:rsidRPr="00AE4672" w:rsidRDefault="00093760" w:rsidP="00093760">
      <w:pPr>
        <w:ind w:firstLine="709"/>
        <w:jc w:val="both"/>
      </w:pPr>
      <w:r>
        <w:t xml:space="preserve"> </w:t>
      </w:r>
      <w:r w:rsidRPr="00AE4672">
        <w:t>Годовой план по собственным доходам в 2018 году по консолидированному бюджету муниципального района исполнен на 100,0%.</w:t>
      </w:r>
    </w:p>
    <w:p w:rsidR="00093760" w:rsidRPr="00AE4672" w:rsidRDefault="00093760" w:rsidP="00093760">
      <w:pPr>
        <w:ind w:firstLine="709"/>
        <w:jc w:val="both"/>
      </w:pPr>
      <w:r w:rsidRPr="00AE4672">
        <w:rPr>
          <w:b/>
        </w:rPr>
        <w:t>Собственные доходы</w:t>
      </w:r>
      <w:r w:rsidRPr="00AE4672">
        <w:t xml:space="preserve"> консолидированного бюджета Панинского муниципального района за 2018 год составили 233,1 млн. руб. Данный показатель по сравнению с 2017 годом увеличился</w:t>
      </w:r>
      <w:r>
        <w:t xml:space="preserve"> </w:t>
      </w:r>
      <w:r w:rsidRPr="00AE4672">
        <w:t>на 33 млн. руб. или на 16%.</w:t>
      </w:r>
    </w:p>
    <w:p w:rsidR="00093760" w:rsidRPr="00AE4672" w:rsidRDefault="00093760" w:rsidP="00093760">
      <w:pPr>
        <w:ind w:firstLine="709"/>
        <w:jc w:val="both"/>
      </w:pPr>
      <w:r w:rsidRPr="00AE4672">
        <w:t xml:space="preserve">Объем </w:t>
      </w:r>
      <w:r w:rsidRPr="00AE4672">
        <w:rPr>
          <w:b/>
        </w:rPr>
        <w:t>налоговых доходов</w:t>
      </w:r>
      <w:r w:rsidRPr="00AE4672">
        <w:t>, поступивших в консолидированный бюджет за 2018 год, составил</w:t>
      </w:r>
      <w:r>
        <w:t xml:space="preserve"> </w:t>
      </w:r>
      <w:r w:rsidRPr="00AE4672">
        <w:t>185,8 млн. руб. По сравнению с 2017 годом данные поступления увеличились</w:t>
      </w:r>
      <w:r>
        <w:t xml:space="preserve"> </w:t>
      </w:r>
      <w:r w:rsidRPr="00AE4672">
        <w:t>на</w:t>
      </w:r>
      <w:r>
        <w:t xml:space="preserve"> </w:t>
      </w:r>
      <w:r w:rsidRPr="00AE4672">
        <w:t>23,2 млн. руб. или на 14 %.</w:t>
      </w:r>
      <w:r>
        <w:t xml:space="preserve"> </w:t>
      </w:r>
    </w:p>
    <w:p w:rsidR="00093760" w:rsidRPr="00AE4672" w:rsidRDefault="00093760" w:rsidP="00093760">
      <w:pPr>
        <w:ind w:firstLine="709"/>
        <w:jc w:val="both"/>
      </w:pPr>
      <w:r w:rsidRPr="00AE4672">
        <w:lastRenderedPageBreak/>
        <w:t>Положительная динамика поступлений налоговых доходов бюджета района за 2018 год к аналогичному периоду прошлого года сложилась в основном по налогу на доходы физических лиц</w:t>
      </w:r>
      <w:r>
        <w:t xml:space="preserve"> </w:t>
      </w:r>
      <w:r w:rsidRPr="00AE4672">
        <w:t>в сумме 11,5 млн. руб. и по земельному налогу в сумме 7,4 млн. руб. Рост составил 14%.</w:t>
      </w:r>
      <w:r>
        <w:t xml:space="preserve"> </w:t>
      </w:r>
    </w:p>
    <w:p w:rsidR="00093760" w:rsidRPr="00AE4672" w:rsidRDefault="00093760" w:rsidP="00093760">
      <w:pPr>
        <w:ind w:firstLine="709"/>
        <w:jc w:val="both"/>
      </w:pPr>
      <w:r w:rsidRPr="00AE4672">
        <w:t xml:space="preserve">Поступление по </w:t>
      </w:r>
      <w:r w:rsidRPr="00AE4672">
        <w:rPr>
          <w:b/>
        </w:rPr>
        <w:t>неналоговым доходам</w:t>
      </w:r>
      <w:r w:rsidRPr="00AE4672">
        <w:t xml:space="preserve"> составило в 2018 году 47,3 млн. руб.</w:t>
      </w:r>
      <w:r>
        <w:t xml:space="preserve"> </w:t>
      </w:r>
      <w:r w:rsidRPr="00AE4672">
        <w:t>По сравнению с 2017 годом данные поступления увеличились на 9,8 млн. руб. или на 26 процентов.</w:t>
      </w:r>
    </w:p>
    <w:p w:rsidR="00093760" w:rsidRPr="00AE4672" w:rsidRDefault="00093760" w:rsidP="00093760">
      <w:pPr>
        <w:ind w:firstLine="709"/>
        <w:jc w:val="both"/>
      </w:pPr>
      <w:r w:rsidRPr="00AE4672">
        <w:t>В 2018 году от использования земли поступило 109 млн. руб. В том числе земельного налога – 74,3 млн. руб., арендных платежей за землю – 16,5 млн. руб.,</w:t>
      </w:r>
      <w:r>
        <w:t xml:space="preserve"> </w:t>
      </w:r>
      <w:r w:rsidRPr="00AE4672">
        <w:t xml:space="preserve">доходов от продажи земельных участков 18, млн. руб. </w:t>
      </w:r>
    </w:p>
    <w:p w:rsidR="00093760" w:rsidRPr="00AE4672" w:rsidRDefault="00093760" w:rsidP="00093760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AE4672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Pr="00AE4672">
        <w:rPr>
          <w:rFonts w:ascii="Times New Roman" w:hAnsi="Times New Roman" w:cs="Times New Roman"/>
          <w:color w:val="auto"/>
          <w:szCs w:val="24"/>
        </w:rPr>
        <w:t>В целях повышения доходной части бюджета в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Cs w:val="24"/>
        </w:rPr>
        <w:t>2018 году было проведено 37 заседаний комиссии по обеспечению устойчивого развития экономики и социальной стабильности,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Cs w:val="24"/>
        </w:rPr>
        <w:t>на которых было заслушано 395 налогоплательщиков по задолженности платежей в бюджет, а так же по аренде земельных участков, 77 -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Cs w:val="24"/>
        </w:rPr>
        <w:t>по вопросам легализации заработной платы и нарушению трудового законодательства РФ, организация по уплате страховых взносов на обязательное медицинское и</w:t>
      </w:r>
      <w:proofErr w:type="gramEnd"/>
      <w:r w:rsidRPr="00AE4672">
        <w:rPr>
          <w:rFonts w:ascii="Times New Roman" w:hAnsi="Times New Roman" w:cs="Times New Roman"/>
          <w:color w:val="auto"/>
          <w:szCs w:val="24"/>
        </w:rPr>
        <w:t xml:space="preserve"> пенсионное страхование.</w:t>
      </w:r>
    </w:p>
    <w:p w:rsidR="00093760" w:rsidRPr="00AE4672" w:rsidRDefault="00093760" w:rsidP="00093760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Cs w:val="24"/>
        </w:rPr>
      </w:pPr>
      <w:r w:rsidRPr="00AE4672">
        <w:rPr>
          <w:rFonts w:ascii="Times New Roman" w:hAnsi="Times New Roman" w:cs="Times New Roman"/>
          <w:b/>
          <w:color w:val="auto"/>
          <w:szCs w:val="24"/>
        </w:rPr>
        <w:t>Исполнение бюджета по расходам</w:t>
      </w:r>
      <w:r w:rsidRPr="00AE4672">
        <w:rPr>
          <w:rFonts w:ascii="Times New Roman" w:hAnsi="Times New Roman" w:cs="Times New Roman"/>
          <w:color w:val="auto"/>
          <w:szCs w:val="24"/>
        </w:rPr>
        <w:t xml:space="preserve"> составило 607,9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Cs w:val="24"/>
        </w:rPr>
        <w:t>млн. руб. или 98,26 % к плану.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Cs w:val="24"/>
        </w:rPr>
        <w:t xml:space="preserve">Расходы бюджета в 2018 году направлены на реализацию Указов Президента от 07.05.2012 года, на обеспечение социальных выплат и на финансирование первоочередных расходов. Наибольший удельный вес в структуре расходов составили расходы на образование (43%) это связано с увеличением расходов на реализацию мероприятий по программам модернизации дошкольного и общего образования, расходы на культуру (7,6%), социальную политику (2,7%), физическую культуру и спорт (2,2%). </w:t>
      </w:r>
    </w:p>
    <w:p w:rsidR="00093760" w:rsidRPr="00AE4672" w:rsidRDefault="00093760" w:rsidP="00093760">
      <w:pPr>
        <w:ind w:firstLine="709"/>
        <w:jc w:val="both"/>
      </w:pPr>
      <w:r w:rsidRPr="00AE4672">
        <w:t>Заработная плата по учреждениям бюджетной сферы выплачивается в полном объеме и в установленные сроки, задолженности нет.</w:t>
      </w:r>
    </w:p>
    <w:p w:rsidR="00093760" w:rsidRPr="00AE4672" w:rsidRDefault="00093760" w:rsidP="00093760">
      <w:pPr>
        <w:ind w:firstLine="709"/>
        <w:jc w:val="both"/>
      </w:pPr>
      <w:r w:rsidRPr="00AE4672">
        <w:t>Просроченная дебиторская, кредиторская задолженность отсутствует.</w:t>
      </w:r>
    </w:p>
    <w:p w:rsidR="00093760" w:rsidRPr="00AE4672" w:rsidRDefault="00093760" w:rsidP="00093760">
      <w:pPr>
        <w:ind w:firstLine="709"/>
        <w:jc w:val="both"/>
      </w:pPr>
      <w:r w:rsidRPr="00AE4672">
        <w:t>На 01.01.2019 года муниципальный долг отсутствует.</w:t>
      </w:r>
    </w:p>
    <w:p w:rsidR="00093760" w:rsidRPr="00AE4672" w:rsidRDefault="00093760" w:rsidP="00093760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AE4672">
        <w:t>За 2018 уполномоченным органом администрацией Панинского муниципального района опубликовано 69 электронных аукционов, 22 запроса котировок, 2 открытых конкурса. Заключено 93 муниципальных контракта на общую сумму 158,3 млн. руб. По результатам закупок, осуществляемых на конкурентной основе, сумма экономии бюджетных средств составила 12,3 млн. рублей или 7,8% от начальной максимальной цены размещённого муниципального заказа. Совокупный годовой объём закупок составил 264 млн. руб., из них общая стоимость заключенных контрактов с субъектами малого и среднего предпринимательства - 116 млн. рублей, что составляет 75% от совокупного годового объёма закупок.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  <w:rPr>
          <w:b/>
        </w:rPr>
      </w:pPr>
      <w:r w:rsidRPr="00AE4672">
        <w:t xml:space="preserve"> </w:t>
      </w:r>
      <w:r w:rsidRPr="00AE4672">
        <w:rPr>
          <w:b/>
        </w:rPr>
        <w:t>(</w:t>
      </w:r>
      <w:proofErr w:type="gramStart"/>
      <w:r w:rsidRPr="00AE4672">
        <w:rPr>
          <w:b/>
        </w:rPr>
        <w:t>с</w:t>
      </w:r>
      <w:proofErr w:type="gramEnd"/>
      <w:r w:rsidRPr="00AE4672">
        <w:rPr>
          <w:b/>
        </w:rPr>
        <w:t>лайд № 7)</w:t>
      </w:r>
    </w:p>
    <w:p w:rsidR="00093760" w:rsidRPr="00AE4672" w:rsidRDefault="00093760" w:rsidP="00093760">
      <w:pPr>
        <w:shd w:val="clear" w:color="auto" w:fill="FFFFFF"/>
        <w:ind w:firstLine="709"/>
        <w:jc w:val="both"/>
      </w:pPr>
      <w:r w:rsidRPr="00AE4672">
        <w:tab/>
        <w:t xml:space="preserve">Основой экономики муниципального района являются: производство и переработка сельскохозяйственной продукции, промышленное производство, торговля и общественное питание, оказание платных услуг. </w:t>
      </w:r>
    </w:p>
    <w:p w:rsidR="00093760" w:rsidRPr="00AE4672" w:rsidRDefault="00093760" w:rsidP="00093760">
      <w:pPr>
        <w:shd w:val="clear" w:color="auto" w:fill="FFFFFF"/>
        <w:ind w:firstLine="709"/>
        <w:jc w:val="both"/>
      </w:pPr>
      <w:r w:rsidRPr="00AE4672">
        <w:t>Объем отгруженных товаров собственного производства, работ и услуг, выполненных собственными силами за 2018 год составил 1799,7 млн</w:t>
      </w:r>
      <w:proofErr w:type="gramStart"/>
      <w:r w:rsidRPr="00AE4672">
        <w:t>.р</w:t>
      </w:r>
      <w:proofErr w:type="gramEnd"/>
      <w:r w:rsidRPr="00AE4672">
        <w:t>уб., что составляет 96,8% к уровню 2017 года, в т.ч. обрабатывающее</w:t>
      </w:r>
      <w:r>
        <w:t xml:space="preserve"> </w:t>
      </w:r>
      <w:r w:rsidRPr="00AE4672">
        <w:t xml:space="preserve">производство 1547,5 </w:t>
      </w:r>
      <w:proofErr w:type="spellStart"/>
      <w:r w:rsidRPr="00AE4672">
        <w:t>млн.руб</w:t>
      </w:r>
      <w:proofErr w:type="spellEnd"/>
      <w:r w:rsidRPr="00AE4672">
        <w:t xml:space="preserve">, что составляет 95,1% к прошлому году. </w:t>
      </w:r>
    </w:p>
    <w:p w:rsidR="00093760" w:rsidRPr="00AE4672" w:rsidRDefault="00093760" w:rsidP="00093760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 w:rsidRPr="00AE4672">
        <w:rPr>
          <w:b/>
        </w:rPr>
        <w:t>(слайд № 8)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>Производством сельскохозяйственной продукции в районе занимаются 13 предприятий, 119 КФХ и 7106 ЛПХ.</w:t>
      </w:r>
      <w:r>
        <w:t xml:space="preserve"> </w:t>
      </w:r>
      <w:r w:rsidRPr="00AE4672">
        <w:t>Сельскохозяйственная продукция выращивается на площади 103485 га пашни. Постепенно происходит укрупнение КФХ. На площади более 300га выращивают с/</w:t>
      </w:r>
      <w:proofErr w:type="spellStart"/>
      <w:r w:rsidRPr="00AE4672">
        <w:t>х</w:t>
      </w:r>
      <w:proofErr w:type="spellEnd"/>
      <w:r w:rsidRPr="00AE4672">
        <w:t xml:space="preserve"> продукцию 30 фермерских хозяйств. С площади 46 тыс. гектар собрано 186,4 тыс. тонн зерновых и зернобобовых культур, или 117% от доведённого задания. Урожайность зерновых культур в зачетном весе составила 40,2 </w:t>
      </w:r>
      <w:proofErr w:type="spellStart"/>
      <w:r w:rsidRPr="00AE4672">
        <w:t>ц</w:t>
      </w:r>
      <w:proofErr w:type="spellEnd"/>
      <w:r w:rsidRPr="00AE4672">
        <w:t xml:space="preserve">/га, по </w:t>
      </w:r>
      <w:proofErr w:type="gramStart"/>
      <w:r w:rsidRPr="00AE4672">
        <w:t>которой</w:t>
      </w:r>
      <w:proofErr w:type="gramEnd"/>
      <w:r w:rsidRPr="00AE4672">
        <w:t xml:space="preserve"> район входит в лучшую десятку</w:t>
      </w:r>
      <w:r>
        <w:t xml:space="preserve"> </w:t>
      </w:r>
      <w:r w:rsidRPr="00AE4672">
        <w:t xml:space="preserve">области. Фабричная сахарная свекла убрана на площади </w:t>
      </w:r>
      <w:r w:rsidRPr="00AE4672">
        <w:lastRenderedPageBreak/>
        <w:t>7946 га</w:t>
      </w:r>
      <w:proofErr w:type="gramStart"/>
      <w:r w:rsidRPr="00AE4672">
        <w:t xml:space="preserve">., </w:t>
      </w:r>
      <w:proofErr w:type="gramEnd"/>
      <w:r w:rsidRPr="00AE4672">
        <w:t>валовой сбор составил 387,4 тыс. тонн, при урожайности в</w:t>
      </w:r>
      <w:r>
        <w:t xml:space="preserve"> </w:t>
      </w:r>
      <w:r w:rsidRPr="00AE4672">
        <w:t>487цн/га.</w:t>
      </w:r>
      <w:r>
        <w:t xml:space="preserve"> </w:t>
      </w:r>
      <w:proofErr w:type="gramStart"/>
      <w:r w:rsidRPr="00AE4672">
        <w:t>Произведено сахара песка 90,5тыс. тонн (121% к уровню 2017года.</w:t>
      </w:r>
      <w:proofErr w:type="gramEnd"/>
      <w:r>
        <w:t xml:space="preserve"> </w:t>
      </w:r>
      <w:r w:rsidRPr="00AE4672">
        <w:t xml:space="preserve">Посеяно 24 тыс. га озимых культур. Хозяйства района на 100% обеспечены семенами яровых культур. Подготовлены площади под сахарную свёклу урожая 2019 года, посевы которой планируется увеличить до 9,8 тыс. га. Сельхозпроизводителями района </w:t>
      </w:r>
      <w:proofErr w:type="gramStart"/>
      <w:r w:rsidRPr="00AE4672">
        <w:t>приобретено</w:t>
      </w:r>
      <w:r>
        <w:t xml:space="preserve"> </w:t>
      </w:r>
      <w:r w:rsidRPr="00AE4672">
        <w:t>и внесено</w:t>
      </w:r>
      <w:proofErr w:type="gramEnd"/>
      <w:r w:rsidRPr="00AE4672">
        <w:t xml:space="preserve"> в 2018году</w:t>
      </w:r>
      <w:r>
        <w:t xml:space="preserve"> </w:t>
      </w:r>
      <w:r w:rsidRPr="00AE4672">
        <w:t>21,2 тыс. тонн минеральных удобрений, в том числе сельхозпредприятиями – 16,1тыс. тонн, крестьянско-фермерскими хозяйствами -5,1тыс. тонн, что в пересчёте на 1 гектар пашни в действующем веществе составляет 95кг.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  <w:rPr>
          <w:b/>
        </w:rPr>
      </w:pPr>
      <w:r w:rsidRPr="00AE4672">
        <w:rPr>
          <w:b/>
        </w:rPr>
        <w:t xml:space="preserve"> (слайд № 9)</w:t>
      </w:r>
      <w:r>
        <w:rPr>
          <w:b/>
        </w:rPr>
        <w:t xml:space="preserve"> </w:t>
      </w:r>
    </w:p>
    <w:p w:rsidR="00093760" w:rsidRPr="00AE4672" w:rsidRDefault="00093760" w:rsidP="0009376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 w:val="24"/>
          <w:szCs w:val="24"/>
        </w:rPr>
        <w:t>В настоящее время отрасль животноводства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 w:val="24"/>
          <w:szCs w:val="24"/>
        </w:rPr>
        <w:t>в районе развивается в 3 с/</w:t>
      </w:r>
      <w:proofErr w:type="spellStart"/>
      <w:r w:rsidRPr="00AE4672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spellEnd"/>
      <w:r w:rsidRPr="00AE4672">
        <w:rPr>
          <w:rFonts w:ascii="Times New Roman" w:hAnsi="Times New Roman" w:cs="Times New Roman"/>
          <w:color w:val="auto"/>
          <w:sz w:val="24"/>
          <w:szCs w:val="24"/>
        </w:rPr>
        <w:t xml:space="preserve"> предприятиях и 48 </w:t>
      </w:r>
      <w:proofErr w:type="spellStart"/>
      <w:r w:rsidRPr="00AE4672">
        <w:rPr>
          <w:rFonts w:ascii="Times New Roman" w:hAnsi="Times New Roman" w:cs="Times New Roman"/>
          <w:color w:val="auto"/>
          <w:sz w:val="24"/>
          <w:szCs w:val="24"/>
        </w:rPr>
        <w:t>крестьянск</w:t>
      </w:r>
      <w:proofErr w:type="gramStart"/>
      <w:r w:rsidRPr="00AE4672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AE4672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AE4672">
        <w:rPr>
          <w:rFonts w:ascii="Times New Roman" w:hAnsi="Times New Roman" w:cs="Times New Roman"/>
          <w:color w:val="auto"/>
          <w:sz w:val="24"/>
          <w:szCs w:val="24"/>
        </w:rPr>
        <w:t xml:space="preserve"> фермерских хозяйствах. В которых на 01.01.2019 года насчитывается: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 w:val="24"/>
          <w:szCs w:val="24"/>
        </w:rPr>
        <w:t>крупного рогатого скота -2863 гол, в том числе коров 924головы.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 w:val="24"/>
          <w:szCs w:val="24"/>
        </w:rPr>
        <w:t>В сельхозпредприятиях и КФХ валовое производство молока в 2018году составило 1833 тонны(105,9% к плану), объем производства основных видов скота и птицы на убой (в живом весе) составил 187тн. (100% к плану),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 w:val="24"/>
          <w:szCs w:val="24"/>
        </w:rPr>
        <w:t>яиц-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color w:val="auto"/>
          <w:sz w:val="24"/>
          <w:szCs w:val="24"/>
        </w:rPr>
        <w:t>115 тыс</w:t>
      </w:r>
      <w:proofErr w:type="gramStart"/>
      <w:r w:rsidRPr="00AE4672">
        <w:rPr>
          <w:rFonts w:ascii="Times New Roman" w:hAnsi="Times New Roman" w:cs="Times New Roman"/>
          <w:color w:val="auto"/>
          <w:sz w:val="24"/>
          <w:szCs w:val="24"/>
        </w:rPr>
        <w:t>.ш</w:t>
      </w:r>
      <w:proofErr w:type="gramEnd"/>
      <w:r w:rsidRPr="00AE4672">
        <w:rPr>
          <w:rFonts w:ascii="Times New Roman" w:hAnsi="Times New Roman" w:cs="Times New Roman"/>
          <w:color w:val="auto"/>
          <w:sz w:val="24"/>
          <w:szCs w:val="24"/>
        </w:rPr>
        <w:t>тук, (92% к плану).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 xml:space="preserve">В отличие от сельхозпредприятий, на конец 2018 года поголовье КРС в КФХ сохраняет тенденцию роста, увеличилось на 19 % и достигло 1130 голов, из них 472головы коров, рост на 14,8%, из которых 244 гол. </w:t>
      </w:r>
      <w:proofErr w:type="gramStart"/>
      <w:r w:rsidRPr="00AE4672">
        <w:t>-д</w:t>
      </w:r>
      <w:proofErr w:type="gramEnd"/>
      <w:r w:rsidRPr="00AE4672">
        <w:t>ойного стада и</w:t>
      </w:r>
      <w:r>
        <w:t xml:space="preserve"> </w:t>
      </w:r>
      <w:r w:rsidRPr="00AE4672">
        <w:t xml:space="preserve">228гол. -мясного направления.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>В районе успешно работает</w:t>
      </w:r>
      <w:r>
        <w:t xml:space="preserve"> </w:t>
      </w:r>
      <w:r w:rsidRPr="00AE4672">
        <w:t xml:space="preserve">КФХ « </w:t>
      </w:r>
      <w:proofErr w:type="spellStart"/>
      <w:r w:rsidRPr="00AE4672">
        <w:t>Вавакин</w:t>
      </w:r>
      <w:proofErr w:type="spellEnd"/>
      <w:r w:rsidRPr="00AE4672">
        <w:t xml:space="preserve"> А.В», которое занимается выращиванием мясного скота, в котором поголовье скота мясного направления составляет на 01.01.2019 года</w:t>
      </w:r>
      <w:r>
        <w:t xml:space="preserve"> </w:t>
      </w:r>
      <w:r w:rsidRPr="00AE4672">
        <w:t>522 голов или 128% к уровню</w:t>
      </w:r>
      <w:r>
        <w:t xml:space="preserve"> </w:t>
      </w:r>
      <w:r w:rsidRPr="00AE4672">
        <w:t>2017 года. Производством молока занимаются КФХ «</w:t>
      </w:r>
      <w:proofErr w:type="spellStart"/>
      <w:r w:rsidRPr="00AE4672">
        <w:t>Джндоян</w:t>
      </w:r>
      <w:proofErr w:type="spellEnd"/>
      <w:r w:rsidRPr="00AE4672">
        <w:t xml:space="preserve"> Г.М</w:t>
      </w:r>
      <w:proofErr w:type="gramStart"/>
      <w:r w:rsidRPr="00AE4672">
        <w:t>,»</w:t>
      </w:r>
      <w:proofErr w:type="gramEnd"/>
      <w:r w:rsidRPr="00AE4672">
        <w:t xml:space="preserve"> , поголовье дойных коров -178гол., КФХ Крылов А.А.» поголовье дойных коров 35 голов. Ими произведено 950тонн молока (50% от общего объема производства).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>В рамках государственной поддержки сельскохозяйственных производителей, в 2018 году субъектами предпринимательской деятельности</w:t>
      </w:r>
      <w:r>
        <w:t xml:space="preserve"> </w:t>
      </w:r>
      <w:r w:rsidRPr="00AE4672">
        <w:t>в сельском хозяйстве было получено 95 млн. рублей субсидий на приобретение минеральных удобрений, племенного молодняка КРС,</w:t>
      </w:r>
      <w:r>
        <w:t xml:space="preserve"> </w:t>
      </w:r>
      <w:r w:rsidRPr="00AE4672">
        <w:t xml:space="preserve">элитных семян сельскохозяйственных культур.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>По данным сводного годового отчета в</w:t>
      </w:r>
      <w:r>
        <w:t xml:space="preserve"> </w:t>
      </w:r>
      <w:r w:rsidRPr="00AE4672">
        <w:t>2018 году сельхозпредприятия</w:t>
      </w:r>
      <w:r>
        <w:t xml:space="preserve"> </w:t>
      </w:r>
      <w:r w:rsidRPr="00AE4672">
        <w:t xml:space="preserve">района получили 30 млн. прибыли, среднемесячная зарплата составила 26,7тысяч рублей. 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 </w:t>
      </w:r>
      <w:r w:rsidRPr="00AE4672">
        <w:rPr>
          <w:b/>
        </w:rPr>
        <w:t>(слайд № 10)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ab/>
        <w:t>Существенное место в экономике района занимают малое и среднее предпринимательство.</w:t>
      </w:r>
      <w:r>
        <w:t xml:space="preserve"> </w:t>
      </w:r>
      <w:r w:rsidRPr="00AE4672">
        <w:t xml:space="preserve">В настоящее время в районе зарегистрировано и осуществляют хозяйственную деятельность 638 субъектов предпринимательства (1 среднее, 12 малых, 44 </w:t>
      </w:r>
      <w:proofErr w:type="spellStart"/>
      <w:r w:rsidRPr="00AE4672">
        <w:t>микропредприятий</w:t>
      </w:r>
      <w:proofErr w:type="spellEnd"/>
      <w:r w:rsidRPr="00AE4672">
        <w:t>, 581 индивидуальных предпринимателей).</w:t>
      </w:r>
      <w:r>
        <w:t xml:space="preserve"> </w:t>
      </w:r>
      <w:r w:rsidRPr="00AE4672">
        <w:t>Большая часть индивидуальных предпринимателей занято в торговле – 35,27% , занимаются автоперевозками</w:t>
      </w:r>
      <w:r>
        <w:t xml:space="preserve"> </w:t>
      </w:r>
      <w:r w:rsidRPr="00AE4672">
        <w:t xml:space="preserve">- 25%, в сельском хозяйстве – 20,2%.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ab/>
        <w:t>На территории нашего района сегодня насчитывается 361 торговый объект, из которых</w:t>
      </w:r>
      <w:r>
        <w:t xml:space="preserve"> </w:t>
      </w:r>
      <w:r w:rsidRPr="00AE4672">
        <w:t>стационарных объектов</w:t>
      </w:r>
      <w:r>
        <w:t xml:space="preserve"> </w:t>
      </w:r>
      <w:r w:rsidRPr="00AE4672">
        <w:t>- 261 единица и 100 единиц</w:t>
      </w:r>
      <w:r>
        <w:t xml:space="preserve"> </w:t>
      </w:r>
      <w:r w:rsidRPr="00AE4672">
        <w:t>нестационарных объектов. В отдалённых населённых пунктах торговля осуществляется</w:t>
      </w:r>
      <w:r>
        <w:t xml:space="preserve"> </w:t>
      </w:r>
      <w:r w:rsidRPr="00AE4672">
        <w:t xml:space="preserve">с </w:t>
      </w:r>
      <w:proofErr w:type="spellStart"/>
      <w:r w:rsidRPr="00AE4672">
        <w:t>автомагазинов</w:t>
      </w:r>
      <w:proofErr w:type="spellEnd"/>
      <w:r w:rsidRPr="00AE4672">
        <w:t xml:space="preserve"> (задействовано</w:t>
      </w:r>
      <w:r>
        <w:t xml:space="preserve"> </w:t>
      </w:r>
      <w:r w:rsidRPr="00AE4672">
        <w:t>6 машин). В</w:t>
      </w:r>
      <w:r>
        <w:t xml:space="preserve"> </w:t>
      </w:r>
      <w:r w:rsidRPr="00AE4672">
        <w:t>2018 году в р.п. Панино открылся современный торговый центр «Пятёрочка», торговая площадь которого составляет 420 кв. м</w:t>
      </w:r>
      <w:proofErr w:type="gramStart"/>
      <w:r w:rsidRPr="00AE4672">
        <w:t xml:space="preserve"> .</w:t>
      </w:r>
      <w:proofErr w:type="gramEnd"/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>Обеспеченность населения Панинского муниципального района площадью стационарных торговых объектов на 1000 жителей по состоянию на начало текущего года составляет 578,7 кв. метров, что значительно превышает утверждённый норматив (452 кв.м.) и</w:t>
      </w:r>
      <w:r>
        <w:t xml:space="preserve"> </w:t>
      </w:r>
      <w:r w:rsidRPr="00AE4672">
        <w:t>составляет 128% к нормативному уровню.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  <w:rPr>
          <w:b/>
        </w:rPr>
      </w:pPr>
      <w:r>
        <w:rPr>
          <w:b/>
        </w:rPr>
        <w:t xml:space="preserve"> </w:t>
      </w:r>
      <w:r w:rsidRPr="00AE4672">
        <w:rPr>
          <w:b/>
        </w:rPr>
        <w:t>(слайд № 11-12)</w:t>
      </w:r>
    </w:p>
    <w:p w:rsidR="00093760" w:rsidRPr="00AE4672" w:rsidRDefault="00093760" w:rsidP="00093760">
      <w:pPr>
        <w:pStyle w:val="211"/>
        <w:tabs>
          <w:tab w:val="left" w:pos="540"/>
        </w:tabs>
        <w:ind w:firstLine="709"/>
        <w:jc w:val="both"/>
        <w:rPr>
          <w:szCs w:val="24"/>
        </w:rPr>
      </w:pPr>
      <w:r w:rsidRPr="00AE4672">
        <w:rPr>
          <w:szCs w:val="24"/>
        </w:rPr>
        <w:t>Социальная сфера была и остается в центре внимания администрации района.</w:t>
      </w:r>
      <w:r>
        <w:rPr>
          <w:szCs w:val="24"/>
        </w:rPr>
        <w:t xml:space="preserve"> </w:t>
      </w:r>
      <w:proofErr w:type="gramStart"/>
      <w:r w:rsidRPr="00AE4672">
        <w:rPr>
          <w:szCs w:val="24"/>
        </w:rPr>
        <w:t>Район имеет развитую социально-культурную сферу, в которую входят</w:t>
      </w:r>
      <w:r>
        <w:rPr>
          <w:szCs w:val="24"/>
        </w:rPr>
        <w:t xml:space="preserve"> </w:t>
      </w:r>
      <w:r w:rsidRPr="00AE4672">
        <w:rPr>
          <w:szCs w:val="24"/>
        </w:rPr>
        <w:t>15 общеобразовательных школ (</w:t>
      </w:r>
      <w:r w:rsidRPr="00AE4672">
        <w:rPr>
          <w:bCs/>
          <w:szCs w:val="24"/>
        </w:rPr>
        <w:t xml:space="preserve">12 средних общеобразовательных школ, 3 основных </w:t>
      </w:r>
      <w:r w:rsidRPr="00AE4672">
        <w:rPr>
          <w:bCs/>
          <w:szCs w:val="24"/>
        </w:rPr>
        <w:lastRenderedPageBreak/>
        <w:t>общеобразовательных школ)</w:t>
      </w:r>
      <w:r w:rsidRPr="00AE4672">
        <w:rPr>
          <w:szCs w:val="24"/>
        </w:rPr>
        <w:t>, 4 самостоятельных дошкольных учреждения,</w:t>
      </w:r>
      <w:r>
        <w:rPr>
          <w:szCs w:val="24"/>
        </w:rPr>
        <w:t xml:space="preserve"> </w:t>
      </w:r>
      <w:r w:rsidRPr="00AE4672">
        <w:rPr>
          <w:szCs w:val="24"/>
        </w:rPr>
        <w:t>5 групп дошкольных учреждений при школах, 2 учреждения дополнительного образования,</w:t>
      </w:r>
      <w:r>
        <w:rPr>
          <w:szCs w:val="24"/>
        </w:rPr>
        <w:t xml:space="preserve"> </w:t>
      </w:r>
      <w:r w:rsidRPr="00AE4672">
        <w:rPr>
          <w:szCs w:val="24"/>
        </w:rPr>
        <w:t xml:space="preserve">центральная районная больница на 110 коек, 6 врачебных амбулаторий, 20 фельдшерско-акушерских пунктов, 18 клубных учреждений, </w:t>
      </w:r>
      <w:proofErr w:type="spellStart"/>
      <w:r w:rsidRPr="00AE4672">
        <w:rPr>
          <w:szCs w:val="24"/>
        </w:rPr>
        <w:t>Мировский</w:t>
      </w:r>
      <w:proofErr w:type="spellEnd"/>
      <w:r w:rsidRPr="00AE4672">
        <w:rPr>
          <w:szCs w:val="24"/>
        </w:rPr>
        <w:t xml:space="preserve"> детский дом, дом-интернат для престарелых и инвалидов, социально </w:t>
      </w:r>
      <w:proofErr w:type="spellStart"/>
      <w:r w:rsidRPr="00AE4672">
        <w:rPr>
          <w:szCs w:val="24"/>
        </w:rPr>
        <w:t>реабелитационный</w:t>
      </w:r>
      <w:proofErr w:type="spellEnd"/>
      <w:r w:rsidRPr="00AE4672">
        <w:rPr>
          <w:szCs w:val="24"/>
        </w:rPr>
        <w:t xml:space="preserve"> центр. </w:t>
      </w:r>
      <w:proofErr w:type="gramEnd"/>
    </w:p>
    <w:p w:rsidR="00093760" w:rsidRPr="00AE4672" w:rsidRDefault="00093760" w:rsidP="00093760">
      <w:pPr>
        <w:pStyle w:val="211"/>
        <w:tabs>
          <w:tab w:val="left" w:pos="540"/>
        </w:tabs>
        <w:ind w:firstLine="709"/>
        <w:jc w:val="both"/>
        <w:rPr>
          <w:szCs w:val="24"/>
        </w:rPr>
      </w:pPr>
      <w:r w:rsidRPr="00AE4672">
        <w:rPr>
          <w:szCs w:val="24"/>
        </w:rPr>
        <w:t>В Панинском муниципальном районе за 2018 год произошли позитивные изменения в системе образования.</w:t>
      </w:r>
      <w:r>
        <w:rPr>
          <w:szCs w:val="24"/>
        </w:rPr>
        <w:t xml:space="preserve"> </w:t>
      </w:r>
    </w:p>
    <w:p w:rsidR="00093760" w:rsidRPr="00AE4672" w:rsidRDefault="00093760" w:rsidP="00093760">
      <w:pPr>
        <w:ind w:firstLine="709"/>
        <w:jc w:val="both"/>
      </w:pPr>
      <w:r>
        <w:t xml:space="preserve"> </w:t>
      </w:r>
      <w:r w:rsidRPr="00AE4672">
        <w:t>В рамках программы «Доступная среда» проведен</w:t>
      </w:r>
      <w:r>
        <w:t xml:space="preserve"> </w:t>
      </w:r>
      <w:r w:rsidRPr="00AE4672">
        <w:t xml:space="preserve">ремонт здания МКОУ Петровская СОШ, на данное мероприятие израсходовано 16,9 млн. рублей. Разработана проектно-сметная документация по капитальному ремонту крыши здания в МКОУ </w:t>
      </w:r>
      <w:proofErr w:type="spellStart"/>
      <w:r w:rsidRPr="00AE4672">
        <w:t>Перелешинская</w:t>
      </w:r>
      <w:proofErr w:type="spellEnd"/>
      <w:r w:rsidRPr="00AE4672">
        <w:t xml:space="preserve"> СОШ.</w:t>
      </w:r>
      <w:r>
        <w:t xml:space="preserve"> </w:t>
      </w:r>
      <w:r w:rsidRPr="00AE4672">
        <w:t xml:space="preserve">Проведен текущий ремонт помещения детского сада «Ласточка» из местного бюджета в размере 178,7 тыс. рублей. Это позволило повысить уровень общеобразовательных учреждений, соответствующих современным требованиям обучения. </w:t>
      </w:r>
    </w:p>
    <w:p w:rsidR="00093760" w:rsidRPr="00AE4672" w:rsidRDefault="00093760" w:rsidP="00093760">
      <w:pPr>
        <w:pStyle w:val="211"/>
        <w:tabs>
          <w:tab w:val="left" w:pos="540"/>
        </w:tabs>
        <w:ind w:firstLine="709"/>
        <w:jc w:val="both"/>
        <w:rPr>
          <w:szCs w:val="24"/>
        </w:rPr>
      </w:pPr>
      <w:r w:rsidRPr="00AE4672">
        <w:rPr>
          <w:szCs w:val="24"/>
        </w:rPr>
        <w:t>За счет средств учебных</w:t>
      </w:r>
      <w:r>
        <w:rPr>
          <w:szCs w:val="24"/>
        </w:rPr>
        <w:t xml:space="preserve"> </w:t>
      </w:r>
      <w:r w:rsidRPr="00AE4672">
        <w:rPr>
          <w:szCs w:val="24"/>
        </w:rPr>
        <w:t>расходов для</w:t>
      </w:r>
      <w:r>
        <w:rPr>
          <w:szCs w:val="24"/>
        </w:rPr>
        <w:t xml:space="preserve"> </w:t>
      </w:r>
      <w:r w:rsidRPr="00AE4672">
        <w:rPr>
          <w:szCs w:val="24"/>
        </w:rPr>
        <w:t xml:space="preserve">образовательных организаций производился текущий ремонт зданий Александровской СОШ, </w:t>
      </w:r>
      <w:proofErr w:type="spellStart"/>
      <w:r w:rsidRPr="00AE4672">
        <w:rPr>
          <w:szCs w:val="24"/>
        </w:rPr>
        <w:t>Чернавской</w:t>
      </w:r>
      <w:proofErr w:type="spellEnd"/>
      <w:r w:rsidRPr="00AE4672">
        <w:rPr>
          <w:szCs w:val="24"/>
        </w:rPr>
        <w:t xml:space="preserve"> СОШ, строительство ограждений в </w:t>
      </w:r>
      <w:proofErr w:type="spellStart"/>
      <w:r w:rsidRPr="00AE4672">
        <w:rPr>
          <w:szCs w:val="24"/>
        </w:rPr>
        <w:t>Тойденской</w:t>
      </w:r>
      <w:proofErr w:type="spellEnd"/>
      <w:r w:rsidRPr="00AE4672">
        <w:rPr>
          <w:szCs w:val="24"/>
        </w:rPr>
        <w:t xml:space="preserve">, </w:t>
      </w:r>
      <w:proofErr w:type="spellStart"/>
      <w:r w:rsidRPr="00AE4672">
        <w:rPr>
          <w:szCs w:val="24"/>
        </w:rPr>
        <w:t>Криушанской</w:t>
      </w:r>
      <w:proofErr w:type="spellEnd"/>
      <w:r w:rsidRPr="00AE4672">
        <w:rPr>
          <w:szCs w:val="24"/>
        </w:rPr>
        <w:t xml:space="preserve"> и Петровской СОШ, также</w:t>
      </w:r>
      <w:r>
        <w:rPr>
          <w:szCs w:val="24"/>
        </w:rPr>
        <w:t xml:space="preserve"> </w:t>
      </w:r>
      <w:r w:rsidRPr="00AE4672">
        <w:rPr>
          <w:szCs w:val="24"/>
        </w:rPr>
        <w:t>приобретено учебно-лабораторное, компьютерное оборудование. На все эти мероприятия израсходовано на сумму</w:t>
      </w:r>
      <w:r>
        <w:rPr>
          <w:szCs w:val="24"/>
        </w:rPr>
        <w:t xml:space="preserve"> </w:t>
      </w:r>
      <w:r w:rsidRPr="00AE4672">
        <w:rPr>
          <w:szCs w:val="24"/>
        </w:rPr>
        <w:t>2,15 млн. рублей местного бюджета.</w:t>
      </w:r>
    </w:p>
    <w:p w:rsidR="00093760" w:rsidRPr="00AE4672" w:rsidRDefault="00093760" w:rsidP="00093760">
      <w:pPr>
        <w:ind w:firstLine="709"/>
        <w:jc w:val="both"/>
      </w:pPr>
      <w:r>
        <w:t xml:space="preserve"> </w:t>
      </w:r>
      <w:r w:rsidRPr="00AE4672">
        <w:t>Все школы района обеспечены бесплатными учебными пособиями.</w:t>
      </w:r>
      <w:r>
        <w:t xml:space="preserve"> </w:t>
      </w:r>
      <w:r w:rsidRPr="00AE4672">
        <w:t>Для пополнения фондов библиотек общеобразовательных организаций Панинского муниципального района</w:t>
      </w:r>
      <w:r>
        <w:t xml:space="preserve"> </w:t>
      </w:r>
      <w:r w:rsidRPr="00AE4672">
        <w:t>было закуплено 7510 учебника</w:t>
      </w:r>
      <w:r>
        <w:t xml:space="preserve"> </w:t>
      </w:r>
      <w:r w:rsidRPr="00AE4672">
        <w:t>на сумму 3,2 млн. рублей.</w:t>
      </w:r>
      <w:r>
        <w:t xml:space="preserve"> </w:t>
      </w:r>
      <w:r w:rsidRPr="00AE4672">
        <w:t>Школьный автопарк для подвоза детей составляет 16 единиц.</w:t>
      </w:r>
      <w:r w:rsidRPr="00AE4672">
        <w:rPr>
          <w:bCs/>
        </w:rPr>
        <w:t xml:space="preserve"> </w:t>
      </w:r>
      <w:r w:rsidRPr="00AE4672">
        <w:t>Д</w:t>
      </w:r>
      <w:r w:rsidRPr="00AE4672">
        <w:rPr>
          <w:bCs/>
        </w:rPr>
        <w:t xml:space="preserve">вухразовым питанием образовательных </w:t>
      </w:r>
      <w:proofErr w:type="gramStart"/>
      <w:r w:rsidRPr="00AE4672">
        <w:rPr>
          <w:bCs/>
        </w:rPr>
        <w:t>организациях</w:t>
      </w:r>
      <w:proofErr w:type="gramEnd"/>
      <w:r w:rsidRPr="00AE4672">
        <w:rPr>
          <w:bCs/>
        </w:rPr>
        <w:t xml:space="preserve"> района</w:t>
      </w:r>
      <w:r>
        <w:rPr>
          <w:bCs/>
        </w:rPr>
        <w:t xml:space="preserve"> </w:t>
      </w:r>
      <w:r w:rsidRPr="00AE4672">
        <w:rPr>
          <w:bCs/>
        </w:rPr>
        <w:t>охвачено</w:t>
      </w:r>
      <w:r>
        <w:rPr>
          <w:bCs/>
        </w:rPr>
        <w:t xml:space="preserve"> </w:t>
      </w:r>
      <w:r w:rsidRPr="00AE4672">
        <w:rPr>
          <w:bCs/>
        </w:rPr>
        <w:t>88%</w:t>
      </w:r>
      <w:r>
        <w:rPr>
          <w:bCs/>
        </w:rPr>
        <w:t xml:space="preserve"> </w:t>
      </w:r>
      <w:r w:rsidRPr="00AE4672">
        <w:rPr>
          <w:bCs/>
        </w:rPr>
        <w:t xml:space="preserve">обучающихся. 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  <w:rPr>
          <w:b/>
        </w:rPr>
      </w:pPr>
      <w:r w:rsidRPr="00AE4672">
        <w:t>На выполнение противопожарных</w:t>
      </w:r>
      <w:r>
        <w:t xml:space="preserve"> </w:t>
      </w:r>
      <w:r w:rsidRPr="00AE4672">
        <w:t>и антитеррористических мероприятий было израсходовано 1,25 млн</w:t>
      </w:r>
      <w:proofErr w:type="gramStart"/>
      <w:r w:rsidRPr="00AE4672">
        <w:t>.р</w:t>
      </w:r>
      <w:proofErr w:type="gramEnd"/>
      <w:r w:rsidRPr="00AE4672">
        <w:t>ублей,</w:t>
      </w:r>
      <w:r>
        <w:t xml:space="preserve"> </w:t>
      </w:r>
      <w:r w:rsidRPr="00AE4672">
        <w:t>в результате</w:t>
      </w:r>
      <w:r>
        <w:t xml:space="preserve"> </w:t>
      </w:r>
      <w:r w:rsidRPr="00AE4672">
        <w:t>чего в пяти организациях дошкольного образования выполнены работы по установке</w:t>
      </w:r>
      <w:r>
        <w:t xml:space="preserve"> </w:t>
      </w:r>
      <w:r w:rsidRPr="00AE4672">
        <w:t xml:space="preserve">системы видеонаблюдения (МКДОУ </w:t>
      </w:r>
      <w:proofErr w:type="spellStart"/>
      <w:r w:rsidRPr="00AE4672">
        <w:t>Краснолимановский</w:t>
      </w:r>
      <w:proofErr w:type="spellEnd"/>
      <w:r w:rsidRPr="00AE4672">
        <w:t xml:space="preserve"> </w:t>
      </w:r>
      <w:proofErr w:type="spellStart"/>
      <w:r w:rsidRPr="00AE4672">
        <w:t>д</w:t>
      </w:r>
      <w:proofErr w:type="spellEnd"/>
      <w:r w:rsidRPr="00AE4672">
        <w:t xml:space="preserve">/с, МКДОУ </w:t>
      </w:r>
      <w:proofErr w:type="spellStart"/>
      <w:r w:rsidRPr="00AE4672">
        <w:t>Лимановский</w:t>
      </w:r>
      <w:proofErr w:type="spellEnd"/>
      <w:r w:rsidRPr="00AE4672">
        <w:t xml:space="preserve"> </w:t>
      </w:r>
      <w:proofErr w:type="spellStart"/>
      <w:r w:rsidRPr="00AE4672">
        <w:t>д</w:t>
      </w:r>
      <w:proofErr w:type="spellEnd"/>
      <w:r w:rsidRPr="00AE4672">
        <w:t xml:space="preserve">/с, МКДОУ Михайловский </w:t>
      </w:r>
      <w:proofErr w:type="spellStart"/>
      <w:r w:rsidRPr="00AE4672">
        <w:t>д</w:t>
      </w:r>
      <w:proofErr w:type="spellEnd"/>
      <w:r w:rsidRPr="00AE4672">
        <w:t xml:space="preserve">/с, </w:t>
      </w:r>
      <w:proofErr w:type="spellStart"/>
      <w:r w:rsidRPr="00AE4672">
        <w:t>д</w:t>
      </w:r>
      <w:proofErr w:type="spellEnd"/>
      <w:r w:rsidRPr="00AE4672">
        <w:t xml:space="preserve">/с «Сказочная страна», МКДОУ Перелешинский </w:t>
      </w:r>
      <w:proofErr w:type="spellStart"/>
      <w:r w:rsidRPr="00AE4672">
        <w:t>д</w:t>
      </w:r>
      <w:proofErr w:type="spellEnd"/>
      <w:r w:rsidRPr="00AE4672">
        <w:t>/с).</w:t>
      </w:r>
      <w:r>
        <w:t xml:space="preserve"> 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  <w:rPr>
          <w:b/>
        </w:rPr>
      </w:pPr>
      <w:r>
        <w:rPr>
          <w:b/>
        </w:rPr>
        <w:t xml:space="preserve"> </w:t>
      </w:r>
      <w:r w:rsidRPr="00AE4672">
        <w:rPr>
          <w:b/>
        </w:rPr>
        <w:t>(слайд № 13)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>
        <w:rPr>
          <w:b/>
        </w:rPr>
        <w:t xml:space="preserve"> </w:t>
      </w:r>
      <w:r w:rsidRPr="00AE4672">
        <w:t xml:space="preserve">Создание условий для развития физической культуры и спорта, как эффективного средства привлечения населения к активному и здоровому образу жизни, является важной составной частью политики администрации Панинского района. В районе физической культурой и спортом систематически занимаются 8440 человек, что составляет 32,8% от общего количества жителей района. 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>
        <w:t xml:space="preserve"> </w:t>
      </w:r>
      <w:r w:rsidRPr="00AE4672">
        <w:t>За</w:t>
      </w:r>
      <w:r>
        <w:t xml:space="preserve"> </w:t>
      </w:r>
      <w:r w:rsidRPr="00AE4672">
        <w:t>2018 год было проведено 56 районных соревнований. Команды района принимали участие в 48 областных соревнований. В</w:t>
      </w:r>
      <w:r>
        <w:t xml:space="preserve"> </w:t>
      </w:r>
      <w:r w:rsidRPr="00AE4672">
        <w:t>Спартакиаде Всероссийского физкультурно-спортивного комплекса «Готов к труду и обороне» ГТО</w:t>
      </w:r>
      <w:r>
        <w:t xml:space="preserve"> </w:t>
      </w:r>
      <w:r w:rsidRPr="00AE4672">
        <w:t>приняли участие 1263 человек.</w:t>
      </w:r>
      <w:r>
        <w:t xml:space="preserve"> </w:t>
      </w:r>
      <w:r w:rsidRPr="00AE4672">
        <w:t>В районе</w:t>
      </w:r>
      <w:r>
        <w:t xml:space="preserve"> </w:t>
      </w:r>
      <w:r w:rsidRPr="00AE4672">
        <w:t>действуют 8 многофункциональных спортивных площадок.</w:t>
      </w:r>
      <w:r>
        <w:t xml:space="preserve"> </w:t>
      </w:r>
      <w:r w:rsidRPr="00AE4672">
        <w:t>В 2018 году был построен физкультурно-оздоровительный</w:t>
      </w:r>
      <w:r>
        <w:t xml:space="preserve"> </w:t>
      </w:r>
      <w:r w:rsidRPr="00AE4672">
        <w:t xml:space="preserve">комплекс открытого типа на базе МКОУ </w:t>
      </w:r>
      <w:proofErr w:type="spellStart"/>
      <w:r w:rsidRPr="00AE4672">
        <w:t>Лимановская</w:t>
      </w:r>
      <w:proofErr w:type="spellEnd"/>
      <w:r w:rsidRPr="00AE4672">
        <w:t xml:space="preserve"> СОШ, на строительство которого было израсходовано 6,6 млн. рублей.</w:t>
      </w:r>
      <w:r>
        <w:t xml:space="preserve"> </w:t>
      </w:r>
    </w:p>
    <w:p w:rsidR="00093760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>
        <w:t xml:space="preserve"> </w:t>
      </w:r>
      <w:r w:rsidRPr="00AE4672">
        <w:rPr>
          <w:b/>
        </w:rPr>
        <w:t>(</w:t>
      </w:r>
      <w:proofErr w:type="gramStart"/>
      <w:r w:rsidRPr="00AE4672">
        <w:rPr>
          <w:b/>
        </w:rPr>
        <w:t>с</w:t>
      </w:r>
      <w:proofErr w:type="gramEnd"/>
      <w:r w:rsidRPr="00AE4672">
        <w:rPr>
          <w:b/>
        </w:rPr>
        <w:t>лайд № 14-15-16-17-18)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 w:rsidRPr="00AE4672">
        <w:t>Сеть муниципальных учреждений культуры Панинского муниципального района по состоянию на 01.01.2019 года включает в себя - 41 ед.,</w:t>
      </w:r>
      <w:r>
        <w:t xml:space="preserve"> </w:t>
      </w:r>
      <w:r w:rsidRPr="00AE4672">
        <w:t>из которых</w:t>
      </w:r>
      <w:r>
        <w:t xml:space="preserve"> </w:t>
      </w:r>
      <w:r w:rsidRPr="00AE4672">
        <w:t xml:space="preserve">18 клубные учреждения, 21 библиотека, детская школа искусств, кинотеатр «Восток». В учреждениях клубного типа в 2018 году проведено 4100 мероприятий. Число зрителей побывавших, на </w:t>
      </w:r>
      <w:proofErr w:type="spellStart"/>
      <w:r w:rsidRPr="00AE4672">
        <w:t>культурно-досуговых</w:t>
      </w:r>
      <w:proofErr w:type="spellEnd"/>
      <w:r w:rsidRPr="00AE4672">
        <w:t xml:space="preserve"> мероприятиях составило 11422 человек.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>
        <w:t xml:space="preserve"> </w:t>
      </w:r>
      <w:r w:rsidRPr="00AE4672">
        <w:t xml:space="preserve">Одним из показателей уровня качества образования в учреждениях дополнительного образования детей сферы культуры является участие в конкурсах и фестивалях различного уровня. 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>
        <w:t xml:space="preserve"> </w:t>
      </w:r>
      <w:proofErr w:type="gramStart"/>
      <w:r w:rsidRPr="00AE4672">
        <w:t xml:space="preserve">Учащиеся ДШИ в учебном 2018 году участвовали в конкурсах и фестивалях </w:t>
      </w:r>
      <w:r w:rsidRPr="00AE4672">
        <w:lastRenderedPageBreak/>
        <w:t>различного уровня и достигли следующих результатов:</w:t>
      </w:r>
      <w:proofErr w:type="gramEnd"/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 w:rsidRPr="00AE4672">
        <w:t>-дипломантами стали 2 учащихся, дипломантами 1 степени стали 2 учащихся</w:t>
      </w:r>
      <w:r>
        <w:t xml:space="preserve"> </w:t>
      </w:r>
      <w:r w:rsidRPr="00AE4672">
        <w:t>и 2 хореографических коллектива;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 w:rsidRPr="00AE4672">
        <w:t xml:space="preserve">-лауреатами 1 степени- 22 учащихся, 2 степени- 6 учащихся, 3 степени -14 учащихся. 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</w:pPr>
      <w:r>
        <w:t xml:space="preserve"> </w:t>
      </w:r>
      <w:r w:rsidRPr="00AE4672">
        <w:t>В 2018 году в р.п. Панино проводился первый районный фестиваль русской гармошки «Играй, гармонь!».</w:t>
      </w:r>
      <w:r>
        <w:t xml:space="preserve"> </w:t>
      </w:r>
      <w:r w:rsidRPr="00AE4672">
        <w:t>Цель фестиваля - сохранение народных традиций и организация содержательного досуга детей и взрослых, на что было израсходовано из местного бюджета 680 тыс. рублей.</w:t>
      </w:r>
    </w:p>
    <w:p w:rsidR="00093760" w:rsidRPr="00AE4672" w:rsidRDefault="00093760" w:rsidP="00093760">
      <w:pPr>
        <w:widowControl w:val="0"/>
        <w:pBdr>
          <w:bottom w:val="single" w:sz="4" w:space="23" w:color="FFFFFF"/>
        </w:pBdr>
        <w:ind w:firstLine="709"/>
        <w:jc w:val="both"/>
        <w:rPr>
          <w:rFonts w:eastAsia="SimSun"/>
        </w:rPr>
      </w:pPr>
      <w:r>
        <w:t xml:space="preserve"> </w:t>
      </w:r>
      <w:r w:rsidRPr="00AE4672">
        <w:t>В 2018 году в библиотеки района поступило 353 экземпляров литературы на сумму 48,2 тыс. рублей, Компьютерное оборудование</w:t>
      </w:r>
      <w:r>
        <w:t xml:space="preserve"> </w:t>
      </w:r>
      <w:r w:rsidRPr="00AE4672">
        <w:t>имеют</w:t>
      </w:r>
      <w:r>
        <w:t xml:space="preserve"> </w:t>
      </w:r>
      <w:r w:rsidRPr="00AE4672">
        <w:t>11 библиотек. Библиотеки, имеющие компьютеры, подключены к сети Интернет и предоставляются в пользование читателям. Ведется электронный каталог.</w:t>
      </w:r>
      <w:r>
        <w:rPr>
          <w:rFonts w:eastAsia="SimSun"/>
        </w:rPr>
        <w:t xml:space="preserve"> </w:t>
      </w:r>
    </w:p>
    <w:p w:rsidR="00093760" w:rsidRPr="00AE4672" w:rsidRDefault="00093760" w:rsidP="00093760">
      <w:pPr>
        <w:ind w:firstLine="709"/>
        <w:jc w:val="both"/>
        <w:rPr>
          <w:rFonts w:eastAsia="Calibri"/>
          <w:lang w:eastAsia="en-US"/>
        </w:rPr>
      </w:pPr>
      <w:r>
        <w:t xml:space="preserve"> </w:t>
      </w:r>
      <w:r w:rsidRPr="00AE4672">
        <w:rPr>
          <w:rFonts w:eastAsiaTheme="minorHAnsi"/>
          <w:lang w:eastAsia="en-US"/>
        </w:rPr>
        <w:t>В целях повышения туристской привлекательности территорий Панинского района, а также с реализацией федеральной целевой программой «Развитие внутреннего и выездного туризма в РФ на 2011 – 2018 гг.»</w:t>
      </w:r>
      <w:r w:rsidRPr="00AE4672">
        <w:rPr>
          <w:rFonts w:eastAsia="Calibri"/>
          <w:lang w:eastAsia="en-US"/>
        </w:rPr>
        <w:t xml:space="preserve"> </w:t>
      </w:r>
    </w:p>
    <w:p w:rsidR="00093760" w:rsidRPr="00AE4672" w:rsidRDefault="00093760" w:rsidP="0009376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E4672">
        <w:rPr>
          <w:rFonts w:eastAsia="Calibri"/>
          <w:lang w:eastAsia="en-US"/>
        </w:rPr>
        <w:t>В 2018 году были</w:t>
      </w:r>
      <w:r>
        <w:rPr>
          <w:rFonts w:eastAsia="Calibri"/>
          <w:lang w:eastAsia="en-US"/>
        </w:rPr>
        <w:t xml:space="preserve"> </w:t>
      </w:r>
      <w:r w:rsidRPr="00AE4672">
        <w:rPr>
          <w:rFonts w:eastAsia="Calibri"/>
          <w:lang w:eastAsia="en-US"/>
        </w:rPr>
        <w:t>проведены следующие туристические маршруты: Рождественская ярмарка «Панинский гусь» посетило 1300 человек, «Панино-Сердце края Черноземного» посетило 100 человек, Музей «Почвенный разрез» посетило</w:t>
      </w:r>
      <w:r>
        <w:rPr>
          <w:rFonts w:eastAsia="Calibri"/>
          <w:lang w:eastAsia="en-US"/>
        </w:rPr>
        <w:t xml:space="preserve"> </w:t>
      </w:r>
      <w:r w:rsidRPr="00AE4672">
        <w:rPr>
          <w:rFonts w:eastAsia="Calibri"/>
          <w:lang w:eastAsia="en-US"/>
        </w:rPr>
        <w:t>450 человек. В «Музее чернозема» каждый желающий сможет не только увидеть, но и</w:t>
      </w:r>
      <w:r>
        <w:rPr>
          <w:rFonts w:eastAsia="Calibri"/>
          <w:lang w:eastAsia="en-US"/>
        </w:rPr>
        <w:t xml:space="preserve"> </w:t>
      </w:r>
      <w:r w:rsidRPr="00AE4672">
        <w:rPr>
          <w:rFonts w:eastAsia="Calibri"/>
          <w:lang w:eastAsia="en-US"/>
        </w:rPr>
        <w:t xml:space="preserve">изучить структуру и механический состав почвы, гумусового слоя и подстилающие породы.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  <w:rPr>
          <w:b/>
          <w:lang w:eastAsia="ru-RU"/>
        </w:rPr>
      </w:pPr>
      <w:r w:rsidRPr="00AE4672">
        <w:rPr>
          <w:b/>
        </w:rPr>
        <w:t>(</w:t>
      </w:r>
      <w:proofErr w:type="gramStart"/>
      <w:r w:rsidRPr="00AE4672">
        <w:rPr>
          <w:b/>
        </w:rPr>
        <w:t>с</w:t>
      </w:r>
      <w:proofErr w:type="gramEnd"/>
      <w:r w:rsidRPr="00AE4672">
        <w:rPr>
          <w:b/>
        </w:rPr>
        <w:t>лайд № 19)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ab/>
      </w:r>
      <w:r>
        <w:t xml:space="preserve"> </w:t>
      </w:r>
      <w:r w:rsidRPr="00AE4672">
        <w:t>В работе администрации большое внимание уделяется развитию здравоохранения, созданию комфортных условий для</w:t>
      </w:r>
      <w:r>
        <w:t xml:space="preserve"> </w:t>
      </w:r>
      <w:r w:rsidRPr="00AE4672">
        <w:t>медицинского обслуживания населения.</w:t>
      </w:r>
      <w:r>
        <w:t xml:space="preserve"> </w:t>
      </w:r>
    </w:p>
    <w:p w:rsidR="00093760" w:rsidRPr="00AE4672" w:rsidRDefault="00093760" w:rsidP="00093760">
      <w:pPr>
        <w:ind w:firstLine="709"/>
        <w:jc w:val="both"/>
      </w:pPr>
      <w:r>
        <w:t xml:space="preserve"> </w:t>
      </w:r>
      <w:r w:rsidRPr="00AE4672">
        <w:t>В 2018 году построено</w:t>
      </w:r>
      <w:r>
        <w:t xml:space="preserve"> </w:t>
      </w:r>
      <w:r w:rsidRPr="00AE4672">
        <w:t xml:space="preserve">2 </w:t>
      </w:r>
      <w:proofErr w:type="spellStart"/>
      <w:r w:rsidRPr="00AE4672">
        <w:t>ФАПа</w:t>
      </w:r>
      <w:proofErr w:type="spellEnd"/>
      <w:r w:rsidRPr="00AE4672">
        <w:t xml:space="preserve"> в п. Октябрьский, п. </w:t>
      </w:r>
      <w:proofErr w:type="spellStart"/>
      <w:r w:rsidRPr="00AE4672">
        <w:t>Щербачевка</w:t>
      </w:r>
      <w:proofErr w:type="spellEnd"/>
      <w:r w:rsidRPr="00AE4672">
        <w:t>, приобретен мобильный комплекс и автомобиль скорой помощи.</w:t>
      </w:r>
    </w:p>
    <w:p w:rsidR="00093760" w:rsidRPr="00AE4672" w:rsidRDefault="00093760" w:rsidP="00093760">
      <w:pPr>
        <w:ind w:firstLine="709"/>
        <w:jc w:val="both"/>
      </w:pPr>
      <w:r w:rsidRPr="00AE4672">
        <w:t>Число граждан прошедших профилактический осмотр в 2018 году составило</w:t>
      </w:r>
      <w:r>
        <w:t xml:space="preserve"> </w:t>
      </w:r>
      <w:r w:rsidRPr="00AE4672">
        <w:t>по району 10643 человек, что соответствует выполнению доведенного задания.</w:t>
      </w:r>
    </w:p>
    <w:p w:rsidR="00093760" w:rsidRPr="00AE4672" w:rsidRDefault="00093760" w:rsidP="00093760">
      <w:pPr>
        <w:ind w:firstLine="709"/>
        <w:jc w:val="both"/>
      </w:pPr>
      <w:r>
        <w:t xml:space="preserve"> </w:t>
      </w:r>
      <w:r w:rsidRPr="00AE4672">
        <w:t xml:space="preserve">За год произошло снижение числа </w:t>
      </w:r>
      <w:proofErr w:type="gramStart"/>
      <w:r w:rsidRPr="00AE4672">
        <w:t>умерших</w:t>
      </w:r>
      <w:proofErr w:type="gramEnd"/>
      <w:r w:rsidRPr="00AE4672">
        <w:t>,</w:t>
      </w:r>
      <w:r>
        <w:t xml:space="preserve"> </w:t>
      </w:r>
      <w:r w:rsidRPr="00AE4672">
        <w:t xml:space="preserve">в трудоспособном возрасте на 4 человека к уровню 2017 года и составило 82 человека. Из общего числа </w:t>
      </w:r>
      <w:proofErr w:type="gramStart"/>
      <w:r w:rsidRPr="00AE4672">
        <w:t>умерших</w:t>
      </w:r>
      <w:proofErr w:type="gramEnd"/>
      <w:r w:rsidRPr="00AE4672">
        <w:t xml:space="preserve"> в трудоспособном возрасте,</w:t>
      </w:r>
      <w:r>
        <w:t xml:space="preserve"> </w:t>
      </w:r>
      <w:r w:rsidRPr="00AE4672">
        <w:t>39,0% составили</w:t>
      </w:r>
      <w:r>
        <w:t xml:space="preserve"> </w:t>
      </w:r>
      <w:r w:rsidRPr="00AE4672">
        <w:t>внешние причины (травмы, отравления, суициды) и 24,4 болезни системы кровообращения. Количество родившихся снизилось на 10,1 %, и составило 150 человек. Увеличилось общее количество умерших</w:t>
      </w:r>
      <w:r>
        <w:t xml:space="preserve"> </w:t>
      </w:r>
      <w:r w:rsidRPr="00AE4672">
        <w:t>на 5,8% (462 человека - 2018г.) в сравнении с</w:t>
      </w:r>
      <w:r>
        <w:t xml:space="preserve"> </w:t>
      </w:r>
      <w:r w:rsidRPr="00AE4672">
        <w:t>2017г. (435 человек). План диспансеризации определенных гру</w:t>
      </w:r>
      <w:proofErr w:type="gramStart"/>
      <w:r w:rsidRPr="00AE4672">
        <w:t>пп взр</w:t>
      </w:r>
      <w:proofErr w:type="gramEnd"/>
      <w:r w:rsidRPr="00AE4672">
        <w:t>ослого населения в 2018 году составлял 3949 человек, выполнен на 100%.</w:t>
      </w:r>
    </w:p>
    <w:p w:rsidR="00093760" w:rsidRPr="00AE4672" w:rsidRDefault="00093760" w:rsidP="000937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>В настоящее время перед здравоохранением района стоят задачи по снижению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672">
        <w:rPr>
          <w:rFonts w:ascii="Times New Roman" w:hAnsi="Times New Roman" w:cs="Times New Roman"/>
          <w:sz w:val="24"/>
          <w:szCs w:val="24"/>
        </w:rPr>
        <w:t>онкозаболеваемости</w:t>
      </w:r>
      <w:proofErr w:type="spellEnd"/>
      <w:r w:rsidRPr="00AE4672">
        <w:rPr>
          <w:rFonts w:ascii="Times New Roman" w:hAnsi="Times New Roman" w:cs="Times New Roman"/>
          <w:sz w:val="24"/>
          <w:szCs w:val="24"/>
        </w:rPr>
        <w:t xml:space="preserve"> и смертности от ЗНО, которая превышает в нашем районе </w:t>
      </w:r>
      <w:proofErr w:type="spellStart"/>
      <w:r w:rsidRPr="00AE4672"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 w:rsidRPr="00AE4672">
        <w:rPr>
          <w:rFonts w:ascii="Times New Roman" w:hAnsi="Times New Roman" w:cs="Times New Roman"/>
          <w:sz w:val="24"/>
          <w:szCs w:val="24"/>
        </w:rPr>
        <w:t xml:space="preserve"> показатель.</w:t>
      </w:r>
    </w:p>
    <w:p w:rsidR="00093760" w:rsidRPr="00AE4672" w:rsidRDefault="00093760" w:rsidP="000937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672">
        <w:rPr>
          <w:rFonts w:ascii="Times New Roman" w:hAnsi="Times New Roman" w:cs="Times New Roman"/>
          <w:spacing w:val="-9"/>
          <w:sz w:val="24"/>
          <w:szCs w:val="24"/>
        </w:rPr>
        <w:t xml:space="preserve"> П</w:t>
      </w:r>
      <w:r w:rsidRPr="00AE4672">
        <w:rPr>
          <w:rFonts w:ascii="Times New Roman" w:hAnsi="Times New Roman" w:cs="Times New Roman"/>
          <w:sz w:val="24"/>
          <w:szCs w:val="24"/>
        </w:rPr>
        <w:t>роблемным вопросом остается дефицит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>медицинскими кадрами. В наибольшей степени имеется дефицит среднего медицинского персонала,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 xml:space="preserve">из 20 </w:t>
      </w:r>
      <w:proofErr w:type="spellStart"/>
      <w:r w:rsidRPr="00AE4672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AE4672">
        <w:rPr>
          <w:rFonts w:ascii="Times New Roman" w:hAnsi="Times New Roman" w:cs="Times New Roman"/>
          <w:sz w:val="24"/>
          <w:szCs w:val="24"/>
        </w:rPr>
        <w:t xml:space="preserve"> не укомплектованы – 9, на двух </w:t>
      </w:r>
      <w:proofErr w:type="spellStart"/>
      <w:r w:rsidRPr="00AE4672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AE4672">
        <w:rPr>
          <w:rFonts w:ascii="Times New Roman" w:hAnsi="Times New Roman" w:cs="Times New Roman"/>
          <w:sz w:val="24"/>
          <w:szCs w:val="24"/>
        </w:rPr>
        <w:t xml:space="preserve"> работают совместители.</w:t>
      </w:r>
      <w:r w:rsidRPr="00AE4672">
        <w:rPr>
          <w:rFonts w:ascii="Times New Roman" w:hAnsi="Times New Roman" w:cs="Times New Roman"/>
          <w:spacing w:val="-9"/>
          <w:sz w:val="24"/>
          <w:szCs w:val="24"/>
        </w:rPr>
        <w:t xml:space="preserve"> Проблема </w:t>
      </w:r>
      <w:r w:rsidRPr="00AE4672">
        <w:rPr>
          <w:rFonts w:ascii="Times New Roman" w:hAnsi="Times New Roman" w:cs="Times New Roman"/>
          <w:sz w:val="24"/>
          <w:szCs w:val="24"/>
        </w:rPr>
        <w:t>закрепления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 xml:space="preserve">кадров в медицинских организациях района решается проведением </w:t>
      </w:r>
      <w:proofErr w:type="spellStart"/>
      <w:r w:rsidRPr="00AE467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E4672">
        <w:rPr>
          <w:rFonts w:ascii="Times New Roman" w:hAnsi="Times New Roman" w:cs="Times New Roman"/>
          <w:sz w:val="24"/>
          <w:szCs w:val="24"/>
        </w:rPr>
        <w:t xml:space="preserve"> работы с выпускниками школ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>межведомственном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>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>администрации района, районной больницы, районного отдела образования. Так, в минувшем году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72">
        <w:rPr>
          <w:rFonts w:ascii="Times New Roman" w:hAnsi="Times New Roman" w:cs="Times New Roman"/>
          <w:sz w:val="24"/>
          <w:szCs w:val="24"/>
        </w:rPr>
        <w:t xml:space="preserve">обучение выпускников школ района было выдано 3 направления для поступления в Воронежский медицинский университет.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  <w:rPr>
          <w:b/>
        </w:rPr>
      </w:pPr>
      <w:r w:rsidRPr="00AE4672">
        <w:rPr>
          <w:b/>
        </w:rPr>
        <w:t>(слайд № 20)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ab/>
        <w:t>В</w:t>
      </w:r>
      <w:r>
        <w:t xml:space="preserve"> </w:t>
      </w:r>
      <w:r w:rsidRPr="00AE4672">
        <w:t>2018 году: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lastRenderedPageBreak/>
        <w:tab/>
        <w:t>- в рамках</w:t>
      </w:r>
      <w:r>
        <w:t xml:space="preserve"> </w:t>
      </w:r>
      <w:r w:rsidRPr="00AE4672">
        <w:t>государственной программы Воронежской области «Развитие транспортной системы»</w:t>
      </w:r>
      <w:r>
        <w:t xml:space="preserve"> </w:t>
      </w:r>
      <w:r w:rsidRPr="00AE4672">
        <w:t>велось строительство автомобильной дороги «Панино-Борщево» - п. Отрада</w:t>
      </w:r>
      <w:r>
        <w:t xml:space="preserve"> </w:t>
      </w:r>
      <w:r w:rsidRPr="00AE4672">
        <w:t>в Панинском районе Воронежской области протяженностью более 1,96 км</w:t>
      </w:r>
      <w:proofErr w:type="gramStart"/>
      <w:r w:rsidRPr="00AE4672">
        <w:t>.;</w:t>
      </w:r>
      <w:proofErr w:type="gramEnd"/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ab/>
        <w:t xml:space="preserve"> - произведен ремонт 70 автомобильных дорог общего пользования местного значения в</w:t>
      </w:r>
      <w:r>
        <w:t xml:space="preserve"> </w:t>
      </w:r>
      <w:r w:rsidRPr="00AE4672">
        <w:t>городских и</w:t>
      </w:r>
      <w:r>
        <w:t xml:space="preserve"> </w:t>
      </w:r>
      <w:r w:rsidRPr="00AE4672">
        <w:t>сельских поселениях Панинского муниципального района, протяженностью 44,5 км. на сумму 64,7млн</w:t>
      </w:r>
      <w:proofErr w:type="gramStart"/>
      <w:r w:rsidRPr="00AE4672">
        <w:t>.р</w:t>
      </w:r>
      <w:proofErr w:type="gramEnd"/>
      <w:r w:rsidRPr="00AE4672">
        <w:t xml:space="preserve">ублей. Оборудовано 4 пешеходных перехода в соответствии с </w:t>
      </w:r>
      <w:proofErr w:type="gramStart"/>
      <w:r w:rsidRPr="00AE4672">
        <w:t>требованиями</w:t>
      </w:r>
      <w:proofErr w:type="gramEnd"/>
      <w:r w:rsidRPr="00AE4672">
        <w:t xml:space="preserve"> предъявляемыми к обустройству пешеходных переходов вблизи социально значимых объектов и образовательных учреждений. В целях увеличения площади благоустроенной территории, построено 1,97 км тротуаров в р.п. Панино и 1,2 км тротуаров в п. Октябрьский.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</w:pPr>
      <w:r w:rsidRPr="00AE4672">
        <w:tab/>
      </w:r>
      <w:proofErr w:type="gramStart"/>
      <w:r w:rsidRPr="00AE4672">
        <w:t>Повышается качество благоустройства жилого фонда</w:t>
      </w:r>
      <w:r>
        <w:t xml:space="preserve"> </w:t>
      </w:r>
      <w:r w:rsidRPr="00AE4672">
        <w:t>и вместе с тем повышается</w:t>
      </w:r>
      <w:proofErr w:type="gramEnd"/>
      <w:r w:rsidRPr="00AE4672">
        <w:t xml:space="preserve"> качество жизни населения района. Так в прошедшем году на территории Панинского муниципального района 10 молодых семей смогли улучшить</w:t>
      </w:r>
      <w:r>
        <w:t xml:space="preserve"> </w:t>
      </w:r>
      <w:r w:rsidRPr="00AE4672">
        <w:t>свои жилищные условия.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  <w:rPr>
          <w:b/>
        </w:rPr>
      </w:pPr>
      <w:r>
        <w:t xml:space="preserve"> </w:t>
      </w:r>
      <w:r w:rsidRPr="00AE4672">
        <w:rPr>
          <w:b/>
        </w:rPr>
        <w:t>(слайд № 21)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>Вопросы благоустройства территории наших населённых пунктов занимают важное место в работе.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t>Проведены работы по модернизации</w:t>
      </w:r>
      <w:r>
        <w:t xml:space="preserve"> </w:t>
      </w:r>
      <w:r w:rsidRPr="00AE4672">
        <w:t xml:space="preserve">уличного освещения в р.п. Перелешинский и п. </w:t>
      </w:r>
      <w:proofErr w:type="gramStart"/>
      <w:r w:rsidRPr="00AE4672">
        <w:t>Октябрьский</w:t>
      </w:r>
      <w:proofErr w:type="gramEnd"/>
      <w:r w:rsidRPr="00AE4672">
        <w:t>,</w:t>
      </w:r>
      <w:r>
        <w:t xml:space="preserve"> </w:t>
      </w:r>
      <w:r w:rsidRPr="00AE4672">
        <w:t>связанные с заменой</w:t>
      </w:r>
      <w:r>
        <w:t xml:space="preserve"> </w:t>
      </w:r>
      <w:r w:rsidRPr="00AE4672">
        <w:t>светильников на энергосберегающие. Заменено 416 светильников, на участках уличного освещения протяженностью</w:t>
      </w:r>
      <w:r>
        <w:t xml:space="preserve"> </w:t>
      </w:r>
      <w:r w:rsidRPr="00AE4672">
        <w:t xml:space="preserve">34,6 км. </w:t>
      </w:r>
    </w:p>
    <w:p w:rsidR="00093760" w:rsidRPr="00AE4672" w:rsidRDefault="00093760" w:rsidP="00093760">
      <w:pPr>
        <w:ind w:firstLine="709"/>
        <w:jc w:val="both"/>
      </w:pPr>
      <w:r w:rsidRPr="00AE4672">
        <w:t xml:space="preserve">В рамках </w:t>
      </w:r>
      <w:proofErr w:type="gramStart"/>
      <w:r w:rsidRPr="00AE4672">
        <w:t>благоустройства</w:t>
      </w:r>
      <w:proofErr w:type="gramEnd"/>
      <w:r w:rsidRPr="00AE4672">
        <w:t xml:space="preserve"> которого,</w:t>
      </w:r>
      <w:r>
        <w:t xml:space="preserve"> </w:t>
      </w:r>
      <w:r w:rsidRPr="00AE4672">
        <w:t xml:space="preserve">смонтировано 108 метров ограждений, организованы места стоянки автомобильного транспорта. </w:t>
      </w:r>
    </w:p>
    <w:p w:rsidR="00093760" w:rsidRPr="00AE4672" w:rsidRDefault="00093760" w:rsidP="00093760">
      <w:pPr>
        <w:ind w:firstLine="709"/>
        <w:jc w:val="both"/>
      </w:pPr>
      <w:r w:rsidRPr="00AE4672">
        <w:t>В течение года на территории Панинского района отремонтировано 270 м сетей водоснабжения, заменены 3 насоса водонапорных башен.</w:t>
      </w:r>
    </w:p>
    <w:p w:rsidR="00093760" w:rsidRPr="00AE4672" w:rsidRDefault="00093760" w:rsidP="00093760">
      <w:pPr>
        <w:ind w:firstLine="709"/>
        <w:jc w:val="both"/>
      </w:pPr>
      <w:r w:rsidRPr="00AE4672">
        <w:t xml:space="preserve">В </w:t>
      </w:r>
      <w:proofErr w:type="spellStart"/>
      <w:r w:rsidRPr="00AE4672">
        <w:t>Криушанском</w:t>
      </w:r>
      <w:proofErr w:type="spellEnd"/>
      <w:r w:rsidRPr="00AE4672">
        <w:t xml:space="preserve"> сельском поселении проведены мероприятия по благоустройству мест захоронения общей стоимостью 133,9 тыс. руб.</w:t>
      </w:r>
      <w:r>
        <w:t xml:space="preserve"> </w:t>
      </w:r>
    </w:p>
    <w:p w:rsidR="00093760" w:rsidRPr="00AE4672" w:rsidRDefault="00093760" w:rsidP="00093760">
      <w:pPr>
        <w:ind w:firstLine="709"/>
        <w:jc w:val="both"/>
      </w:pPr>
      <w:r w:rsidRPr="00AE4672">
        <w:rPr>
          <w:bdr w:val="none" w:sz="0" w:space="0" w:color="auto" w:frame="1"/>
        </w:rPr>
        <w:t xml:space="preserve">В 2018 году в </w:t>
      </w:r>
      <w:proofErr w:type="spellStart"/>
      <w:r w:rsidRPr="00AE4672">
        <w:rPr>
          <w:bdr w:val="none" w:sz="0" w:space="0" w:color="auto" w:frame="1"/>
        </w:rPr>
        <w:t>Краснолиманском</w:t>
      </w:r>
      <w:proofErr w:type="spellEnd"/>
      <w:r w:rsidRPr="00AE4672">
        <w:rPr>
          <w:bdr w:val="none" w:sz="0" w:space="0" w:color="auto" w:frame="1"/>
        </w:rPr>
        <w:t xml:space="preserve"> сельском поселении проведена р</w:t>
      </w:r>
      <w:r w:rsidRPr="00AE4672">
        <w:t>еконструкция водопроводных сетей и сооружений в с. Красный Лиман-2 на сумму</w:t>
      </w:r>
      <w:r>
        <w:t xml:space="preserve"> </w:t>
      </w:r>
      <w:r w:rsidRPr="00AE4672">
        <w:t>27,3 млн. рублей</w:t>
      </w:r>
      <w:r w:rsidRPr="00AE4672">
        <w:rPr>
          <w:bdr w:val="none" w:sz="0" w:space="0" w:color="auto" w:frame="1"/>
        </w:rPr>
        <w:t>.</w:t>
      </w:r>
      <w:r>
        <w:t xml:space="preserve"> </w:t>
      </w:r>
    </w:p>
    <w:p w:rsidR="00093760" w:rsidRPr="00AE4672" w:rsidRDefault="00093760" w:rsidP="00093760">
      <w:pPr>
        <w:tabs>
          <w:tab w:val="left" w:pos="540"/>
        </w:tabs>
        <w:ind w:firstLine="709"/>
        <w:jc w:val="both"/>
        <w:rPr>
          <w:b/>
        </w:rPr>
      </w:pPr>
      <w:r w:rsidRPr="00AE4672">
        <w:rPr>
          <w:b/>
        </w:rPr>
        <w:t>(слайд № 22)</w:t>
      </w:r>
    </w:p>
    <w:p w:rsidR="00093760" w:rsidRPr="00AE4672" w:rsidRDefault="00093760" w:rsidP="00093760">
      <w:pPr>
        <w:tabs>
          <w:tab w:val="left" w:pos="993"/>
        </w:tabs>
        <w:ind w:firstLine="709"/>
        <w:jc w:val="both"/>
      </w:pPr>
      <w:r w:rsidRPr="00AE4672">
        <w:rPr>
          <w:b/>
        </w:rPr>
        <w:tab/>
      </w:r>
      <w:r w:rsidRPr="00AE4672">
        <w:tab/>
        <w:t>В 2018 году приняли</w:t>
      </w:r>
      <w:r>
        <w:t xml:space="preserve"> </w:t>
      </w:r>
      <w:r w:rsidRPr="00AE4672">
        <w:t xml:space="preserve">участие в территориальном общественном самоуправлении (ТОС) 4 поселения района, а именно: </w:t>
      </w:r>
    </w:p>
    <w:p w:rsidR="00093760" w:rsidRPr="00AE4672" w:rsidRDefault="00093760" w:rsidP="00093760">
      <w:pPr>
        <w:ind w:firstLine="709"/>
        <w:jc w:val="both"/>
      </w:pPr>
      <w:r w:rsidRPr="00AE4672">
        <w:t>1. Криушанское сельское поселение:</w:t>
      </w:r>
      <w:r>
        <w:t xml:space="preserve"> </w:t>
      </w:r>
      <w:r w:rsidRPr="00AE4672">
        <w:t>«Благоустройство территории кладбища с. Криуша» -360,25 тыс</w:t>
      </w:r>
      <w:proofErr w:type="gramStart"/>
      <w:r w:rsidRPr="00AE4672">
        <w:t>.р</w:t>
      </w:r>
      <w:proofErr w:type="gramEnd"/>
      <w:r w:rsidRPr="00AE4672">
        <w:t>уб.</w:t>
      </w:r>
    </w:p>
    <w:p w:rsidR="00093760" w:rsidRPr="00AE4672" w:rsidRDefault="00093760" w:rsidP="00093760">
      <w:pPr>
        <w:ind w:firstLine="709"/>
        <w:jc w:val="both"/>
      </w:pPr>
      <w:r w:rsidRPr="00AE4672">
        <w:t>2. Ивановское сельское поселение:</w:t>
      </w:r>
      <w:r>
        <w:t xml:space="preserve"> </w:t>
      </w:r>
      <w:r w:rsidRPr="00AE4672">
        <w:t>«</w:t>
      </w:r>
      <w:proofErr w:type="spellStart"/>
      <w:r w:rsidRPr="00AE4672">
        <w:t>Верхнекатуховский</w:t>
      </w:r>
      <w:proofErr w:type="spellEnd"/>
      <w:r w:rsidRPr="00AE4672">
        <w:t xml:space="preserve">», «Установка уличного освещения, прокладка </w:t>
      </w:r>
      <w:proofErr w:type="spellStart"/>
      <w:r w:rsidRPr="00AE4672">
        <w:t>эл.проводов</w:t>
      </w:r>
      <w:proofErr w:type="spellEnd"/>
      <w:r w:rsidRPr="00AE4672">
        <w:t xml:space="preserve"> ,фонарей по ул</w:t>
      </w:r>
      <w:proofErr w:type="gramStart"/>
      <w:r w:rsidRPr="00AE4672">
        <w:t>.К</w:t>
      </w:r>
      <w:proofErr w:type="gramEnd"/>
      <w:r w:rsidRPr="00AE4672">
        <w:t>омсомольская, ул.Дзержинского-1,5 км» -391,878 тыс.руб.</w:t>
      </w:r>
    </w:p>
    <w:p w:rsidR="00093760" w:rsidRPr="00AE4672" w:rsidRDefault="00093760" w:rsidP="00093760">
      <w:pPr>
        <w:ind w:firstLine="709"/>
        <w:jc w:val="both"/>
      </w:pPr>
      <w:r w:rsidRPr="00AE4672">
        <w:t>3. Октябрьское сельское поселение: «Установка Памятного камня землякам-воинам ВОВ в селе Сергеевка»</w:t>
      </w:r>
      <w:r>
        <w:t xml:space="preserve"> </w:t>
      </w:r>
      <w:r w:rsidRPr="00AE4672">
        <w:t>-327,3 тыс</w:t>
      </w:r>
      <w:proofErr w:type="gramStart"/>
      <w:r w:rsidRPr="00AE4672">
        <w:t>.р</w:t>
      </w:r>
      <w:proofErr w:type="gramEnd"/>
      <w:r w:rsidRPr="00AE4672">
        <w:t>уб.;</w:t>
      </w:r>
    </w:p>
    <w:p w:rsidR="00093760" w:rsidRPr="00AE4672" w:rsidRDefault="00093760" w:rsidP="00093760">
      <w:pPr>
        <w:autoSpaceDE w:val="0"/>
        <w:autoSpaceDN w:val="0"/>
        <w:adjustRightInd w:val="0"/>
        <w:ind w:firstLine="709"/>
        <w:jc w:val="both"/>
      </w:pPr>
      <w:r w:rsidRPr="00AE4672">
        <w:t>4. Красненское сельское поселение: Ремонт участка дороги -125,97 тыс</w:t>
      </w:r>
      <w:proofErr w:type="gramStart"/>
      <w:r w:rsidRPr="00AE4672">
        <w:t>.р</w:t>
      </w:r>
      <w:proofErr w:type="gramEnd"/>
      <w:r w:rsidRPr="00AE4672">
        <w:t>уб.</w:t>
      </w:r>
    </w:p>
    <w:p w:rsidR="00093760" w:rsidRPr="00AE4672" w:rsidRDefault="00093760" w:rsidP="00093760">
      <w:pPr>
        <w:ind w:firstLine="709"/>
        <w:jc w:val="both"/>
        <w:rPr>
          <w:b/>
        </w:rPr>
      </w:pPr>
      <w:r w:rsidRPr="00AE4672">
        <w:rPr>
          <w:b/>
        </w:rPr>
        <w:t xml:space="preserve"> (слайд № 23-24)</w:t>
      </w:r>
    </w:p>
    <w:p w:rsidR="00093760" w:rsidRPr="00AE4672" w:rsidRDefault="00093760" w:rsidP="00093760">
      <w:pPr>
        <w:ind w:firstLine="709"/>
        <w:jc w:val="both"/>
      </w:pPr>
      <w:r w:rsidRPr="00AE4672">
        <w:t>Сегодня в работе сессии принимает участие весь актив нашего района, благодаря которому были достигнуты отмеченные в докладе положительные результаты в отраслях хозяйственного комплекса и социальной сфере.</w:t>
      </w:r>
    </w:p>
    <w:p w:rsidR="00093760" w:rsidRPr="00AE4672" w:rsidRDefault="00093760" w:rsidP="00093760">
      <w:pPr>
        <w:tabs>
          <w:tab w:val="left" w:pos="900"/>
        </w:tabs>
        <w:ind w:firstLine="709"/>
        <w:jc w:val="both"/>
      </w:pPr>
      <w:r w:rsidRPr="00AE4672">
        <w:t>Но мы не должны останавливаться на достигнутом результате. Нам предстоит огромная</w:t>
      </w:r>
      <w:r>
        <w:t xml:space="preserve"> </w:t>
      </w:r>
      <w:r w:rsidRPr="00AE4672">
        <w:t xml:space="preserve">работа по дальнейшему наращиванию наших основных социально-экономических показателей. Необходимо обеспечить стабильное развитие агропромышленного комплекса. Приоритетным развитием остается дошкольное и школьное образование. </w:t>
      </w:r>
    </w:p>
    <w:p w:rsidR="00093760" w:rsidRPr="00AE4672" w:rsidRDefault="00093760" w:rsidP="00093760">
      <w:pPr>
        <w:ind w:firstLine="709"/>
        <w:jc w:val="both"/>
        <w:rPr>
          <w:b/>
        </w:rPr>
      </w:pPr>
      <w:r w:rsidRPr="00AE4672">
        <w:rPr>
          <w:b/>
        </w:rPr>
        <w:t>Перед органами местного самоуправления в 2019 году стоят первостепенные задачи:</w:t>
      </w:r>
    </w:p>
    <w:p w:rsidR="00093760" w:rsidRPr="00AE4672" w:rsidRDefault="00093760" w:rsidP="00093760">
      <w:pPr>
        <w:ind w:firstLine="709"/>
        <w:jc w:val="both"/>
      </w:pPr>
      <w:r>
        <w:t xml:space="preserve"> </w:t>
      </w:r>
      <w:r w:rsidRPr="00AE4672">
        <w:t>-</w:t>
      </w:r>
      <w:r>
        <w:t xml:space="preserve"> </w:t>
      </w:r>
      <w:r w:rsidRPr="00AE4672">
        <w:t>строительство и ремонт автодорог;</w:t>
      </w:r>
    </w:p>
    <w:p w:rsidR="00093760" w:rsidRPr="00AE4672" w:rsidRDefault="00093760" w:rsidP="00093760">
      <w:pPr>
        <w:numPr>
          <w:ilvl w:val="0"/>
          <w:numId w:val="1"/>
        </w:numPr>
        <w:suppressAutoHyphens w:val="0"/>
        <w:ind w:left="0" w:firstLine="709"/>
        <w:jc w:val="both"/>
      </w:pPr>
      <w:r w:rsidRPr="00AE4672">
        <w:t xml:space="preserve"> развитие системы водоснабжения в поселениях района;</w:t>
      </w:r>
    </w:p>
    <w:p w:rsidR="00093760" w:rsidRPr="00AE4672" w:rsidRDefault="00093760" w:rsidP="00093760">
      <w:pPr>
        <w:numPr>
          <w:ilvl w:val="0"/>
          <w:numId w:val="1"/>
        </w:numPr>
        <w:suppressAutoHyphens w:val="0"/>
        <w:ind w:left="0" w:firstLine="709"/>
        <w:jc w:val="both"/>
      </w:pPr>
      <w:r w:rsidRPr="00AE4672">
        <w:lastRenderedPageBreak/>
        <w:t>строительство стадиона р.п</w:t>
      </w:r>
      <w:proofErr w:type="gramStart"/>
      <w:r w:rsidRPr="00AE4672">
        <w:t>.П</w:t>
      </w:r>
      <w:proofErr w:type="gramEnd"/>
      <w:r w:rsidRPr="00AE4672">
        <w:t>анино;</w:t>
      </w:r>
    </w:p>
    <w:p w:rsidR="00093760" w:rsidRPr="00AE4672" w:rsidRDefault="00093760" w:rsidP="00093760">
      <w:pPr>
        <w:numPr>
          <w:ilvl w:val="0"/>
          <w:numId w:val="1"/>
        </w:numPr>
        <w:suppressAutoHyphens w:val="0"/>
        <w:ind w:left="0" w:firstLine="709"/>
        <w:jc w:val="both"/>
      </w:pPr>
      <w:r w:rsidRPr="00AE4672">
        <w:t xml:space="preserve">строительство </w:t>
      </w:r>
      <w:proofErr w:type="spellStart"/>
      <w:r w:rsidRPr="00AE4672">
        <w:t>лыжероллерной</w:t>
      </w:r>
      <w:proofErr w:type="spellEnd"/>
      <w:r w:rsidRPr="00AE4672">
        <w:t xml:space="preserve"> трассы р.п. Панино;</w:t>
      </w:r>
    </w:p>
    <w:p w:rsidR="00093760" w:rsidRPr="00AE4672" w:rsidRDefault="00093760" w:rsidP="00093760">
      <w:pPr>
        <w:numPr>
          <w:ilvl w:val="0"/>
          <w:numId w:val="1"/>
        </w:numPr>
        <w:suppressAutoHyphens w:val="0"/>
        <w:ind w:left="0" w:firstLine="709"/>
        <w:jc w:val="both"/>
      </w:pPr>
      <w:r w:rsidRPr="00AE4672">
        <w:t>продолжение реализации проекта «Завод по переработке углеводородного сырья»;</w:t>
      </w:r>
    </w:p>
    <w:p w:rsidR="00093760" w:rsidRPr="00AE4672" w:rsidRDefault="00093760" w:rsidP="00093760">
      <w:pPr>
        <w:numPr>
          <w:ilvl w:val="0"/>
          <w:numId w:val="1"/>
        </w:numPr>
        <w:suppressAutoHyphens w:val="0"/>
        <w:ind w:left="0" w:firstLine="709"/>
        <w:jc w:val="both"/>
      </w:pPr>
      <w:r w:rsidRPr="00AE4672">
        <w:t xml:space="preserve">строительство биологических очистных сооружений в р.п. Панино; </w:t>
      </w:r>
    </w:p>
    <w:p w:rsidR="00093760" w:rsidRPr="00AE4672" w:rsidRDefault="00093760" w:rsidP="00093760">
      <w:pPr>
        <w:numPr>
          <w:ilvl w:val="0"/>
          <w:numId w:val="1"/>
        </w:numPr>
        <w:suppressAutoHyphens w:val="0"/>
        <w:ind w:left="0" w:firstLine="709"/>
        <w:jc w:val="both"/>
      </w:pPr>
      <w:r w:rsidRPr="00AE4672">
        <w:t>- продолжение реконструкции завод</w:t>
      </w:r>
      <w:proofErr w:type="gramStart"/>
      <w:r w:rsidRPr="00AE4672">
        <w:t>а ООО</w:t>
      </w:r>
      <w:proofErr w:type="gramEnd"/>
      <w:r w:rsidRPr="00AE4672">
        <w:t xml:space="preserve"> «Перелешинский сахарный комбинат»;</w:t>
      </w:r>
    </w:p>
    <w:p w:rsidR="00093760" w:rsidRPr="00AE4672" w:rsidRDefault="00093760" w:rsidP="00093760">
      <w:pPr>
        <w:numPr>
          <w:ilvl w:val="0"/>
          <w:numId w:val="1"/>
        </w:numPr>
        <w:suppressAutoHyphens w:val="0"/>
        <w:ind w:left="0" w:firstLine="709"/>
        <w:jc w:val="both"/>
      </w:pPr>
      <w:r w:rsidRPr="00AE4672">
        <w:t xml:space="preserve">-строительство </w:t>
      </w:r>
      <w:proofErr w:type="gramStart"/>
      <w:r w:rsidRPr="00AE4672">
        <w:t>–к</w:t>
      </w:r>
      <w:proofErr w:type="gramEnd"/>
      <w:r w:rsidRPr="00AE4672">
        <w:t>ондитерского комбината марки «Славянский терем»;</w:t>
      </w:r>
    </w:p>
    <w:p w:rsidR="00093760" w:rsidRPr="00AE4672" w:rsidRDefault="00093760" w:rsidP="00093760">
      <w:pPr>
        <w:numPr>
          <w:ilvl w:val="0"/>
          <w:numId w:val="1"/>
        </w:numPr>
        <w:suppressAutoHyphens w:val="0"/>
        <w:ind w:left="0" w:firstLine="709"/>
        <w:jc w:val="both"/>
      </w:pPr>
      <w:r w:rsidRPr="00AE4672">
        <w:t>- строительство теплицы на территории Панинского городского поселения;</w:t>
      </w:r>
    </w:p>
    <w:p w:rsidR="00093760" w:rsidRPr="00AE4672" w:rsidRDefault="00093760" w:rsidP="00093760">
      <w:pPr>
        <w:ind w:firstLine="709"/>
        <w:jc w:val="both"/>
        <w:rPr>
          <w:b/>
          <w:highlight w:val="cyan"/>
        </w:rPr>
      </w:pPr>
    </w:p>
    <w:p w:rsidR="00093760" w:rsidRPr="00AE4672" w:rsidRDefault="00093760" w:rsidP="00093760">
      <w:pPr>
        <w:ind w:firstLine="709"/>
        <w:jc w:val="both"/>
      </w:pPr>
      <w:r w:rsidRPr="00AE4672">
        <w:t>В заключение хочу поблагодарить глав городских и сельских поселений, депутатов муниципальных образований района, руководителей всех уровней за конструктивную работу и ответственное отношение к ней, поскольку именно люди составляют главную силу в реализации больших и сложных задач, стоящих перед районом.</w:t>
      </w:r>
    </w:p>
    <w:p w:rsidR="00093760" w:rsidRPr="00AE4672" w:rsidRDefault="00093760" w:rsidP="00093760">
      <w:pPr>
        <w:ind w:firstLine="709"/>
        <w:jc w:val="both"/>
      </w:pPr>
    </w:p>
    <w:p w:rsidR="00093760" w:rsidRPr="00AE4672" w:rsidRDefault="00093760" w:rsidP="00093760">
      <w:pPr>
        <w:ind w:firstLine="709"/>
        <w:jc w:val="both"/>
      </w:pPr>
      <w:r w:rsidRPr="00AE4672">
        <w:t>Надеюсь на вашу дальнейшую поддержку и совместную работу.</w:t>
      </w:r>
    </w:p>
    <w:p w:rsidR="00093760" w:rsidRDefault="00093760" w:rsidP="00093760">
      <w:pPr>
        <w:ind w:firstLine="709"/>
        <w:jc w:val="center"/>
      </w:pPr>
    </w:p>
    <w:p w:rsidR="000405AF" w:rsidRDefault="0009376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962C5"/>
    <w:multiLevelType w:val="hybridMultilevel"/>
    <w:tmpl w:val="D74ABE84"/>
    <w:lvl w:ilvl="0" w:tplc="73367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A42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526A2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0A541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28B74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79894D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07C49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44212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1BED0F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60"/>
    <w:rsid w:val="00036C6A"/>
    <w:rsid w:val="00093760"/>
    <w:rsid w:val="000E396B"/>
    <w:rsid w:val="001632D3"/>
    <w:rsid w:val="002119A5"/>
    <w:rsid w:val="002C29E8"/>
    <w:rsid w:val="004523A8"/>
    <w:rsid w:val="007A68F6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6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93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937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3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937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No Spacing"/>
    <w:link w:val="a4"/>
    <w:qFormat/>
    <w:rsid w:val="00093760"/>
    <w:pPr>
      <w:spacing w:before="0" w:after="0"/>
      <w:ind w:firstLine="0"/>
      <w:jc w:val="left"/>
    </w:pPr>
  </w:style>
  <w:style w:type="paragraph" w:styleId="a5">
    <w:name w:val="List Paragraph"/>
    <w:basedOn w:val="a"/>
    <w:uiPriority w:val="34"/>
    <w:qFormat/>
    <w:rsid w:val="00093760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6">
    <w:name w:val="Title"/>
    <w:basedOn w:val="a"/>
    <w:next w:val="a"/>
    <w:link w:val="a7"/>
    <w:qFormat/>
    <w:rsid w:val="00093760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09376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1">
    <w:name w:val="Основной текст с отступом 2 Знак"/>
    <w:aliases w:val=" Знак Знак,Знак Знак"/>
    <w:link w:val="22"/>
    <w:rsid w:val="00093760"/>
    <w:rPr>
      <w:color w:val="000000"/>
      <w:sz w:val="24"/>
      <w:lang w:eastAsia="ar-SA"/>
    </w:rPr>
  </w:style>
  <w:style w:type="paragraph" w:styleId="22">
    <w:name w:val="Body Text Indent 2"/>
    <w:aliases w:val=" Знак,Знак"/>
    <w:basedOn w:val="a"/>
    <w:link w:val="21"/>
    <w:unhideWhenUsed/>
    <w:rsid w:val="00093760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937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Plain Text"/>
    <w:basedOn w:val="a"/>
    <w:link w:val="a9"/>
    <w:unhideWhenUsed/>
    <w:rsid w:val="0009376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937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093760"/>
    <w:pPr>
      <w:suppressAutoHyphens w:val="0"/>
      <w:jc w:val="center"/>
    </w:pPr>
    <w:rPr>
      <w:szCs w:val="20"/>
      <w:lang w:eastAsia="ru-RU"/>
    </w:rPr>
  </w:style>
  <w:style w:type="character" w:customStyle="1" w:styleId="a4">
    <w:name w:val="Без интервала Знак"/>
    <w:link w:val="a3"/>
    <w:locked/>
    <w:rsid w:val="00093760"/>
  </w:style>
  <w:style w:type="paragraph" w:styleId="aa">
    <w:name w:val="Balloon Text"/>
    <w:basedOn w:val="a"/>
    <w:link w:val="ab"/>
    <w:uiPriority w:val="99"/>
    <w:semiHidden/>
    <w:unhideWhenUsed/>
    <w:rsid w:val="000937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7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3405</Words>
  <Characters>19409</Characters>
  <Application>Microsoft Office Word</Application>
  <DocSecurity>0</DocSecurity>
  <Lines>161</Lines>
  <Paragraphs>45</Paragraphs>
  <ScaleCrop>false</ScaleCrop>
  <Company>RePack by SPecialiST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2019-04-12T05:33:00Z</dcterms:created>
  <dcterms:modified xsi:type="dcterms:W3CDTF">2019-04-12T05:34:00Z</dcterms:modified>
</cp:coreProperties>
</file>