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05" w:rsidRPr="00A724F1" w:rsidRDefault="00E80A05" w:rsidP="00E80A05">
      <w:pPr>
        <w:ind w:firstLine="709"/>
        <w:jc w:val="center"/>
      </w:pPr>
      <w:r w:rsidRPr="00A724F1">
        <w:rPr>
          <w:noProof/>
          <w:lang w:eastAsia="ru-RU"/>
        </w:rPr>
        <w:drawing>
          <wp:inline distT="0" distB="0" distL="0" distR="0">
            <wp:extent cx="523875" cy="6286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E80A05" w:rsidRPr="00A724F1" w:rsidRDefault="00E80A05" w:rsidP="00E80A05">
      <w:pPr>
        <w:ind w:firstLine="709"/>
        <w:jc w:val="center"/>
      </w:pPr>
      <w:r w:rsidRPr="00A724F1">
        <w:t>АДМИНИСТРАЦИЯ</w:t>
      </w:r>
    </w:p>
    <w:p w:rsidR="00E80A05" w:rsidRPr="00A724F1" w:rsidRDefault="00E80A05" w:rsidP="00E80A05">
      <w:pPr>
        <w:ind w:firstLine="709"/>
        <w:jc w:val="center"/>
      </w:pPr>
      <w:r w:rsidRPr="00A724F1">
        <w:t>ПАНИНСКОГО МУНИЦИПАЛЬНОГО РАЙОНА</w:t>
      </w:r>
    </w:p>
    <w:p w:rsidR="00E80A05" w:rsidRPr="00A724F1" w:rsidRDefault="00E80A05" w:rsidP="00E80A05">
      <w:pPr>
        <w:ind w:firstLine="709"/>
        <w:jc w:val="center"/>
      </w:pPr>
      <w:r w:rsidRPr="00A724F1">
        <w:t>ВОРОНЕЖСКОЙ ОБЛАСТИ</w:t>
      </w:r>
    </w:p>
    <w:p w:rsidR="00E80A05" w:rsidRPr="00A724F1" w:rsidRDefault="00E80A05" w:rsidP="00E80A05">
      <w:pPr>
        <w:ind w:firstLine="709"/>
        <w:jc w:val="center"/>
      </w:pPr>
    </w:p>
    <w:p w:rsidR="00E80A05" w:rsidRPr="00A724F1" w:rsidRDefault="00E80A05" w:rsidP="00E80A05">
      <w:pPr>
        <w:ind w:firstLine="709"/>
        <w:jc w:val="center"/>
        <w:rPr>
          <w:b/>
          <w:sz w:val="28"/>
          <w:szCs w:val="28"/>
        </w:rPr>
      </w:pPr>
      <w:proofErr w:type="gramStart"/>
      <w:r w:rsidRPr="00A724F1">
        <w:rPr>
          <w:b/>
          <w:sz w:val="28"/>
          <w:szCs w:val="28"/>
        </w:rPr>
        <w:t>П</w:t>
      </w:r>
      <w:proofErr w:type="gramEnd"/>
      <w:r w:rsidRPr="00A724F1">
        <w:rPr>
          <w:b/>
          <w:sz w:val="28"/>
          <w:szCs w:val="28"/>
        </w:rPr>
        <w:t xml:space="preserve"> О С Т А Н О В Л Е Н И Е</w:t>
      </w:r>
    </w:p>
    <w:p w:rsidR="00E80A05" w:rsidRPr="00A724F1" w:rsidRDefault="00E80A05" w:rsidP="00E80A05">
      <w:pPr>
        <w:ind w:firstLine="709"/>
        <w:jc w:val="both"/>
      </w:pPr>
    </w:p>
    <w:p w:rsidR="00E80A05" w:rsidRPr="00A724F1" w:rsidRDefault="00E80A05" w:rsidP="00E80A05">
      <w:pPr>
        <w:jc w:val="both"/>
      </w:pPr>
      <w:r w:rsidRPr="00A724F1">
        <w:t>от 19.07.2019 № 256</w:t>
      </w:r>
    </w:p>
    <w:p w:rsidR="00E80A05" w:rsidRPr="00A724F1" w:rsidRDefault="00E80A05" w:rsidP="00E80A05">
      <w:pPr>
        <w:jc w:val="both"/>
      </w:pPr>
      <w:r w:rsidRPr="00A724F1">
        <w:t>р.п. Панино</w:t>
      </w:r>
    </w:p>
    <w:p w:rsidR="00E80A05" w:rsidRPr="00A724F1" w:rsidRDefault="00E80A05" w:rsidP="00E80A05">
      <w:pPr>
        <w:ind w:firstLine="709"/>
        <w:jc w:val="both"/>
      </w:pPr>
    </w:p>
    <w:p w:rsidR="00E80A05" w:rsidRDefault="00E80A05" w:rsidP="00E80A05">
      <w:pPr>
        <w:jc w:val="both"/>
        <w:rPr>
          <w:b/>
        </w:rPr>
      </w:pPr>
      <w:r w:rsidRPr="00A724F1">
        <w:rPr>
          <w:b/>
        </w:rPr>
        <w:t xml:space="preserve">О мониторинге и оценке эффективности </w:t>
      </w:r>
    </w:p>
    <w:p w:rsidR="00E80A05" w:rsidRDefault="00E80A05" w:rsidP="00E80A05">
      <w:pPr>
        <w:jc w:val="both"/>
        <w:rPr>
          <w:b/>
        </w:rPr>
      </w:pPr>
      <w:r w:rsidRPr="00A724F1">
        <w:rPr>
          <w:b/>
        </w:rPr>
        <w:t xml:space="preserve">развития поселений Панинского </w:t>
      </w:r>
    </w:p>
    <w:p w:rsidR="00E80A05" w:rsidRPr="00A724F1" w:rsidRDefault="00E80A05" w:rsidP="00E80A05">
      <w:pPr>
        <w:jc w:val="both"/>
        <w:rPr>
          <w:b/>
        </w:rPr>
      </w:pPr>
      <w:r w:rsidRPr="00A724F1">
        <w:rPr>
          <w:b/>
        </w:rPr>
        <w:t xml:space="preserve">муниципального района Воронежской области </w:t>
      </w:r>
    </w:p>
    <w:p w:rsidR="00E80A05" w:rsidRPr="00A724F1" w:rsidRDefault="00E80A05" w:rsidP="00E80A05">
      <w:pPr>
        <w:ind w:firstLine="709"/>
        <w:jc w:val="both"/>
      </w:pPr>
    </w:p>
    <w:p w:rsidR="00E80A05" w:rsidRPr="00A724F1" w:rsidRDefault="00E80A05" w:rsidP="00E80A05">
      <w:pPr>
        <w:ind w:firstLine="709"/>
        <w:jc w:val="both"/>
      </w:pPr>
      <w:r w:rsidRPr="00A724F1">
        <w:t xml:space="preserve">В целях социально-экономического развития поселений Панинского муниципального района Воронежской области, улучшения инвестиционного климата, создания условий для роста благосостояния и качества жизни населения, укрепления взаимодействия администрации Панинского муниципального района Воронежской области и администраций поселений Панинского муниципального района Воронежской области, администрация Панинского муниципального Воронежской области </w:t>
      </w:r>
      <w:proofErr w:type="gramStart"/>
      <w:r w:rsidRPr="00A724F1">
        <w:rPr>
          <w:b/>
        </w:rPr>
        <w:t>п</w:t>
      </w:r>
      <w:proofErr w:type="gramEnd"/>
      <w:r w:rsidRPr="00A724F1">
        <w:rPr>
          <w:b/>
        </w:rPr>
        <w:t xml:space="preserve"> о с т а н о в л я е т:</w:t>
      </w:r>
    </w:p>
    <w:p w:rsidR="00E80A05" w:rsidRPr="00A724F1" w:rsidRDefault="00E80A05" w:rsidP="00E80A05">
      <w:pPr>
        <w:ind w:firstLine="709"/>
        <w:jc w:val="both"/>
      </w:pPr>
      <w:r>
        <w:t>1.</w:t>
      </w:r>
      <w:r w:rsidRPr="00A724F1">
        <w:t xml:space="preserve"> Утвердить прилагаемые:</w:t>
      </w:r>
    </w:p>
    <w:p w:rsidR="00E80A05" w:rsidRPr="00A724F1" w:rsidRDefault="00E80A05" w:rsidP="00E80A05">
      <w:pPr>
        <w:ind w:firstLine="709"/>
        <w:jc w:val="both"/>
      </w:pPr>
      <w:r>
        <w:t xml:space="preserve">1.1. </w:t>
      </w:r>
      <w:r w:rsidRPr="00A724F1">
        <w:t>Перечень показателей эффективности развития поселений Панинского муниципального района Воронежской области и структурных подразделений администрации Панинского муниципального района Воронежской области, ответственных за осуществление мониторинга достижения показателей (далее - Перечень).</w:t>
      </w:r>
    </w:p>
    <w:p w:rsidR="00E80A05" w:rsidRPr="00A724F1" w:rsidRDefault="00E80A05" w:rsidP="00E80A05">
      <w:pPr>
        <w:ind w:firstLine="709"/>
        <w:jc w:val="both"/>
      </w:pPr>
      <w:r>
        <w:t xml:space="preserve">1.2. </w:t>
      </w:r>
      <w:r w:rsidRPr="00A724F1">
        <w:t xml:space="preserve">Форму типового соглашения между администрацией Панинского муниципального района Воронежской области и администрациями поселений Панинского муниципального района Воронежской области о достижении значений показателей эффективности развития поселений Панинского муниципального района Воронежской области. </w:t>
      </w:r>
    </w:p>
    <w:p w:rsidR="00E80A05" w:rsidRPr="00A724F1" w:rsidRDefault="00E80A05" w:rsidP="00E80A05">
      <w:pPr>
        <w:ind w:firstLine="709"/>
        <w:jc w:val="both"/>
      </w:pPr>
      <w:r>
        <w:t xml:space="preserve">1.3. </w:t>
      </w:r>
      <w:r w:rsidRPr="00A724F1">
        <w:t>Порядок подведения итогов и оценки эффективности развития поселений Панинского муниципального района Воронежской области.</w:t>
      </w:r>
    </w:p>
    <w:p w:rsidR="00E80A05" w:rsidRPr="00A724F1" w:rsidRDefault="00E80A05" w:rsidP="00E80A05">
      <w:pPr>
        <w:ind w:firstLine="709"/>
        <w:jc w:val="both"/>
      </w:pPr>
      <w:r>
        <w:t xml:space="preserve">1.4. </w:t>
      </w:r>
      <w:r w:rsidRPr="00A724F1">
        <w:t>Положение об экспертной группе по оценке эффективности развития поселений Панинского муниципального района Воронежской области.</w:t>
      </w:r>
    </w:p>
    <w:p w:rsidR="00E80A05" w:rsidRPr="00A724F1" w:rsidRDefault="00E80A05" w:rsidP="00E80A05">
      <w:pPr>
        <w:ind w:firstLine="709"/>
        <w:jc w:val="both"/>
      </w:pPr>
      <w:r>
        <w:t xml:space="preserve">1.5. </w:t>
      </w:r>
      <w:r w:rsidRPr="00A724F1">
        <w:t>Состав экспертной группы по подведению итогов по результатам достижения поселениями значений показателей эффективности развития поселений Панинского муниципального района Воронежской области.</w:t>
      </w:r>
    </w:p>
    <w:p w:rsidR="00E80A05" w:rsidRPr="00A724F1" w:rsidRDefault="00E80A05" w:rsidP="00E80A05">
      <w:pPr>
        <w:ind w:firstLine="709"/>
        <w:jc w:val="both"/>
      </w:pPr>
      <w:r>
        <w:t xml:space="preserve">2. </w:t>
      </w:r>
      <w:r w:rsidRPr="00A724F1">
        <w:t>Рекомендовать главам поселений Панинского муниципального района Воронежской области:</w:t>
      </w:r>
    </w:p>
    <w:p w:rsidR="00E80A05" w:rsidRPr="00A724F1" w:rsidRDefault="00E80A05" w:rsidP="00E80A05">
      <w:pPr>
        <w:ind w:firstLine="709"/>
        <w:jc w:val="both"/>
      </w:pPr>
      <w:r>
        <w:t xml:space="preserve">2.1. </w:t>
      </w:r>
      <w:r w:rsidRPr="00A724F1">
        <w:t xml:space="preserve">Ежегодно в срок до 15 ноября предоставлять в отдел по управлению муниципальным имуществом и экономическому развитию администрации Панинского муниципального района Воронежской области, согласованные со структурными подразделениями администрации Панинского муниципального района Воронежской области, ответственными за осуществление мониторинга достижения показателей, значения показателей эффективности развития поселений Панинского муниципального района Воронежской области (далее </w:t>
      </w:r>
      <w:proofErr w:type="gramStart"/>
      <w:r w:rsidRPr="00A724F1">
        <w:t>-п</w:t>
      </w:r>
      <w:proofErr w:type="gramEnd"/>
      <w:r w:rsidRPr="00A724F1">
        <w:t>оказатели) с целью подготовки приложения к соглашениям.</w:t>
      </w:r>
    </w:p>
    <w:p w:rsidR="00E80A05" w:rsidRPr="00A724F1" w:rsidRDefault="00E80A05" w:rsidP="00E80A05">
      <w:pPr>
        <w:ind w:firstLine="709"/>
        <w:jc w:val="both"/>
      </w:pPr>
      <w:r>
        <w:t xml:space="preserve">2.2. </w:t>
      </w:r>
      <w:r w:rsidRPr="00A724F1">
        <w:t>Ежегодно в срок до 1 декабря заключать соглашения на следующий год.</w:t>
      </w:r>
    </w:p>
    <w:p w:rsidR="00E80A05" w:rsidRPr="00A724F1" w:rsidRDefault="00E80A05" w:rsidP="00E80A05">
      <w:pPr>
        <w:ind w:firstLine="709"/>
        <w:jc w:val="both"/>
      </w:pPr>
      <w:r>
        <w:t xml:space="preserve">2.3. </w:t>
      </w:r>
      <w:proofErr w:type="gramStart"/>
      <w:r w:rsidRPr="00A724F1">
        <w:t xml:space="preserve">В срок до 20 июля года, на который заключены соглашения, проводить актуализацию плановых значений показателей, содержащихся в соглашениях, путем расчета, их согласования со структурными подразделениями администрации Панинского </w:t>
      </w:r>
      <w:r w:rsidRPr="00A724F1">
        <w:lastRenderedPageBreak/>
        <w:t>муниципального района Воронежской области, ответственными за осуществление мониторинга достижения показателей с предоставлением пояснительных записок, содержащих обоснование актуализированных плановых значений показателей, в том числе с отрицательной динамикой.</w:t>
      </w:r>
      <w:proofErr w:type="gramEnd"/>
    </w:p>
    <w:p w:rsidR="00E80A05" w:rsidRPr="00A724F1" w:rsidRDefault="00E80A05" w:rsidP="00E80A05">
      <w:pPr>
        <w:ind w:firstLine="709"/>
        <w:jc w:val="both"/>
      </w:pPr>
      <w:r>
        <w:t xml:space="preserve">2.4. </w:t>
      </w:r>
      <w:r w:rsidRPr="00A724F1">
        <w:t xml:space="preserve">В срок до 1 августа года, на который заключены соглашения, заключать дополнительные соглашения с администрацией Панинского муниципального района Воронежской области. </w:t>
      </w:r>
    </w:p>
    <w:p w:rsidR="00E80A05" w:rsidRPr="00A724F1" w:rsidRDefault="00E80A05" w:rsidP="00E80A05">
      <w:pPr>
        <w:ind w:firstLine="709"/>
        <w:jc w:val="both"/>
      </w:pPr>
      <w:r>
        <w:t xml:space="preserve">2.5. </w:t>
      </w:r>
      <w:r w:rsidRPr="00A724F1">
        <w:t>Обеспечить представление информации для ведения мониторинга в структурные подразделения администрации Панинского муниципального района Воронежской области, ответственные за осуществление мониторинга достижения показателей.</w:t>
      </w:r>
    </w:p>
    <w:p w:rsidR="00E80A05" w:rsidRPr="00A724F1" w:rsidRDefault="00E80A05" w:rsidP="00E80A05">
      <w:pPr>
        <w:ind w:firstLine="709"/>
        <w:jc w:val="both"/>
      </w:pPr>
      <w:r>
        <w:t xml:space="preserve">3. </w:t>
      </w:r>
      <w:r w:rsidRPr="00A724F1">
        <w:t>Структурным подразделениям администрации Панинского муниципального района Воронежской области, ответственным за осуществление мониторинга достижения показателей:</w:t>
      </w:r>
    </w:p>
    <w:p w:rsidR="00E80A05" w:rsidRPr="00A724F1" w:rsidRDefault="00E80A05" w:rsidP="00E80A05">
      <w:pPr>
        <w:ind w:firstLine="709"/>
        <w:jc w:val="both"/>
      </w:pPr>
      <w:r>
        <w:t>3.1.</w:t>
      </w:r>
      <w:r w:rsidRPr="00A724F1">
        <w:t xml:space="preserve"> Обеспечить совместно с администрациями поселений Панинского муниципального района Воронежской области формирование значений показателей эффективности развития поселений по сферам деятельности в соответствии с Перечнем.</w:t>
      </w:r>
    </w:p>
    <w:p w:rsidR="00E80A05" w:rsidRPr="00A724F1" w:rsidRDefault="00E80A05" w:rsidP="00E80A05">
      <w:pPr>
        <w:ind w:firstLine="709"/>
        <w:jc w:val="both"/>
      </w:pPr>
      <w:r>
        <w:t xml:space="preserve">3.2. </w:t>
      </w:r>
      <w:r w:rsidRPr="00A724F1">
        <w:t>Осуществлять мониторинг достижения значений показателей эффективности развития поселений.</w:t>
      </w:r>
    </w:p>
    <w:p w:rsidR="00E80A05" w:rsidRPr="00A724F1" w:rsidRDefault="00E80A05" w:rsidP="00E80A05">
      <w:pPr>
        <w:ind w:firstLine="709"/>
        <w:jc w:val="both"/>
      </w:pPr>
      <w:r>
        <w:t xml:space="preserve">3.3. </w:t>
      </w:r>
      <w:r w:rsidRPr="00A724F1">
        <w:t>В срок до 15 ноября обеспечить согласование значений показателей в соответствии с Перечнем для заключения соглашений на будущий год.</w:t>
      </w:r>
    </w:p>
    <w:p w:rsidR="00E80A05" w:rsidRPr="00A724F1" w:rsidRDefault="00E80A05" w:rsidP="00E80A05">
      <w:pPr>
        <w:ind w:firstLine="709"/>
        <w:jc w:val="both"/>
      </w:pPr>
      <w:r>
        <w:t xml:space="preserve">3.4. </w:t>
      </w:r>
      <w:r w:rsidRPr="00A724F1">
        <w:t xml:space="preserve">В срок до 20 июля года, на который заключены соглашения, проводить согласование с администрациями поселений уточненных плановых значений показателей. </w:t>
      </w:r>
    </w:p>
    <w:p w:rsidR="00E80A05" w:rsidRPr="00A724F1" w:rsidRDefault="00E80A05" w:rsidP="00E80A05">
      <w:pPr>
        <w:ind w:firstLine="709"/>
        <w:jc w:val="both"/>
      </w:pPr>
      <w:r>
        <w:t xml:space="preserve">4. </w:t>
      </w:r>
      <w:r w:rsidRPr="00A724F1">
        <w:t>Отделу по управлению муниципальным имуществом и экономическому развитию администрации Панинского муниципального района Воронежской области:</w:t>
      </w:r>
    </w:p>
    <w:p w:rsidR="00E80A05" w:rsidRPr="00A724F1" w:rsidRDefault="00E80A05" w:rsidP="00E80A05">
      <w:pPr>
        <w:ind w:firstLine="709"/>
        <w:jc w:val="both"/>
      </w:pPr>
      <w:r>
        <w:t xml:space="preserve">4.1. </w:t>
      </w:r>
      <w:r w:rsidRPr="00A724F1">
        <w:t>Обеспечить координацию действий администраций поселений Панинского муниципального района Воронежской области и структурных подразделений администрации Панинского муниципального района Воронежской области, ответственных за осуществление мониторинга достижения показателей, в целях заключения соглашений и проведения оценки эффективности развития поселений Панинского муниципального района Воронежской области.</w:t>
      </w:r>
    </w:p>
    <w:p w:rsidR="00E80A05" w:rsidRPr="00A724F1" w:rsidRDefault="00E80A05" w:rsidP="00E80A05">
      <w:pPr>
        <w:ind w:firstLine="709"/>
        <w:jc w:val="both"/>
      </w:pPr>
      <w:r>
        <w:t xml:space="preserve">4.2. </w:t>
      </w:r>
      <w:r w:rsidRPr="00A724F1">
        <w:t>Обеспечить в срок до 25 ноября подготовку проектов соглашений на будущий год.</w:t>
      </w:r>
    </w:p>
    <w:p w:rsidR="00E80A05" w:rsidRPr="00A724F1" w:rsidRDefault="00E80A05" w:rsidP="00E80A05">
      <w:pPr>
        <w:ind w:firstLine="709"/>
        <w:jc w:val="both"/>
      </w:pPr>
      <w:r>
        <w:t xml:space="preserve">4.3. </w:t>
      </w:r>
      <w:r w:rsidRPr="00A724F1">
        <w:t xml:space="preserve">В срок до 25 июля года, на который заключены соглашения </w:t>
      </w:r>
      <w:proofErr w:type="gramStart"/>
      <w:r w:rsidRPr="00A724F1">
        <w:t>обеспечить</w:t>
      </w:r>
      <w:proofErr w:type="gramEnd"/>
      <w:r w:rsidRPr="00A724F1">
        <w:t xml:space="preserve"> подготовку проектов дополнительных соглашений.</w:t>
      </w:r>
    </w:p>
    <w:p w:rsidR="00E80A05" w:rsidRPr="00A724F1" w:rsidRDefault="00E80A05" w:rsidP="00E80A05">
      <w:pPr>
        <w:ind w:firstLine="709"/>
        <w:jc w:val="both"/>
      </w:pPr>
      <w:r>
        <w:t xml:space="preserve">4.4. </w:t>
      </w:r>
      <w:r w:rsidRPr="00A724F1">
        <w:t>Обеспечить проведение расчета оценочных критериев (баллов) для определения поселений, достигших наилучших показателей.</w:t>
      </w:r>
    </w:p>
    <w:p w:rsidR="00E80A05" w:rsidRPr="00A724F1" w:rsidRDefault="00E80A05" w:rsidP="00E80A05">
      <w:pPr>
        <w:ind w:firstLine="709"/>
        <w:jc w:val="both"/>
      </w:pPr>
      <w:r>
        <w:t xml:space="preserve">5. </w:t>
      </w:r>
      <w:r w:rsidRPr="00A724F1">
        <w:t>Действие данного постановления не распространяется на Панинское городское поселение Панинского муниципального района Воронежской области.</w:t>
      </w:r>
    </w:p>
    <w:p w:rsidR="00E80A05" w:rsidRPr="00A724F1" w:rsidRDefault="00E80A05" w:rsidP="00E80A05">
      <w:pPr>
        <w:ind w:firstLine="709"/>
        <w:jc w:val="both"/>
      </w:pPr>
      <w:r>
        <w:t xml:space="preserve">6. </w:t>
      </w:r>
      <w:r w:rsidRPr="00A724F1">
        <w:t>Признать утратившим силу следующие постановления администрации Панинского муниципального района Воронежской области:</w:t>
      </w:r>
    </w:p>
    <w:p w:rsidR="00E80A05" w:rsidRPr="00A724F1" w:rsidRDefault="00E80A05" w:rsidP="00E80A05">
      <w:pPr>
        <w:ind w:firstLine="709"/>
        <w:jc w:val="both"/>
      </w:pPr>
      <w:r w:rsidRPr="00A724F1">
        <w:t>- от 27.10.2017 № 376 «О мониторинге и оценке эффективности развития поселений Панинского муниципального района Воронежской области»;</w:t>
      </w:r>
    </w:p>
    <w:p w:rsidR="00E80A05" w:rsidRPr="00A724F1" w:rsidRDefault="00E80A05" w:rsidP="00E80A05">
      <w:pPr>
        <w:ind w:firstLine="709"/>
        <w:jc w:val="both"/>
      </w:pPr>
      <w:r w:rsidRPr="00A724F1">
        <w:t>- от 09.11.2017 № 396 «О внесении изменений в постановление администрации Панинского муниципального района Воронежской области «О мониторинге и оценке эффективности развития поселений Панинского муниципального района Воронежской области» от 27.10.2017 № 376»;</w:t>
      </w:r>
    </w:p>
    <w:p w:rsidR="00E80A05" w:rsidRPr="00A724F1" w:rsidRDefault="00E80A05" w:rsidP="00E80A05">
      <w:pPr>
        <w:ind w:firstLine="709"/>
        <w:jc w:val="both"/>
      </w:pPr>
      <w:r w:rsidRPr="00A724F1">
        <w:t>- от 24.08.2018 № 262 «О внесении изменений в постановление администрации Панинского муниципального района Воронежской области «О мониторинге и оценке эффективности развития поселений Панинского муниципального района Воронежской области» от 27.10.2017 № 376 (в редакции от 09.11.2017 №396)»;</w:t>
      </w:r>
    </w:p>
    <w:p w:rsidR="00E80A05" w:rsidRPr="00A724F1" w:rsidRDefault="00E80A05" w:rsidP="00E80A05">
      <w:pPr>
        <w:ind w:firstLine="709"/>
        <w:jc w:val="both"/>
      </w:pPr>
      <w:r w:rsidRPr="00A724F1">
        <w:t xml:space="preserve">- от 20.11.2018 № 391 «О внесении изменений в постановление администрации Панинского муниципального района Воронежской области «О мониторинге и оценке </w:t>
      </w:r>
      <w:r w:rsidRPr="00A724F1">
        <w:lastRenderedPageBreak/>
        <w:t>эффективности развития поселений Панинского муниципального района Воронежской области» от 27.10.2017 № 376 (в редакции от 24.08.2018 №262)»;</w:t>
      </w:r>
    </w:p>
    <w:p w:rsidR="00E80A05" w:rsidRPr="00A724F1" w:rsidRDefault="00E80A05" w:rsidP="00E80A05">
      <w:pPr>
        <w:ind w:firstLine="709"/>
        <w:jc w:val="both"/>
      </w:pPr>
      <w:r w:rsidRPr="00A724F1">
        <w:t>- от 22.11.2018 № 392 «О внесении изменений в постановление администрации Панинского муниципального района Воронежской области «О мониторинге и оценке эффективности развития поселений Панинского муниципального района Воронежской области» от 27.10.2017 № 376 (в редакции от 20.11.2018 №391)»;</w:t>
      </w:r>
    </w:p>
    <w:p w:rsidR="00E80A05" w:rsidRPr="00A724F1" w:rsidRDefault="00E80A05" w:rsidP="00E80A05">
      <w:pPr>
        <w:ind w:firstLine="709"/>
        <w:jc w:val="both"/>
      </w:pPr>
      <w:r w:rsidRPr="00A724F1">
        <w:t xml:space="preserve">- от 01.02.2019 № 26 «О внесении изменений в постановление администрации Панинского муниципального района Воронежской области «О мониторинге и оценке эффективности развития поселений Панинского муниципального района Воронежской области» от 27.10.2017 № 376 (в редакции от 20.11.2018 №391)». </w:t>
      </w:r>
    </w:p>
    <w:p w:rsidR="00E80A05" w:rsidRPr="00A724F1" w:rsidRDefault="00E80A05" w:rsidP="00E80A05">
      <w:pPr>
        <w:ind w:firstLine="709"/>
        <w:jc w:val="both"/>
      </w:pPr>
      <w:r>
        <w:t xml:space="preserve">7. </w:t>
      </w:r>
      <w:r w:rsidRPr="00A724F1">
        <w:t>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E80A05" w:rsidRPr="00A724F1" w:rsidRDefault="00E80A05" w:rsidP="00E80A05">
      <w:pPr>
        <w:ind w:firstLine="709"/>
        <w:jc w:val="both"/>
      </w:pPr>
      <w:r>
        <w:t>8.</w:t>
      </w:r>
      <w:r w:rsidRPr="00A724F1">
        <w:t xml:space="preserve"> </w:t>
      </w:r>
      <w:proofErr w:type="gramStart"/>
      <w:r w:rsidRPr="00A724F1">
        <w:t>Контроль за</w:t>
      </w:r>
      <w:proofErr w:type="gramEnd"/>
      <w:r w:rsidRPr="00A724F1">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E80A05" w:rsidRPr="00A724F1" w:rsidRDefault="00E80A05" w:rsidP="00E80A05">
      <w:pPr>
        <w:ind w:firstLine="709"/>
        <w:jc w:val="both"/>
      </w:pPr>
    </w:p>
    <w:p w:rsidR="00E80A05" w:rsidRPr="00A724F1" w:rsidRDefault="00E80A05" w:rsidP="00E80A05">
      <w:pPr>
        <w:ind w:firstLine="709"/>
        <w:jc w:val="both"/>
      </w:pPr>
    </w:p>
    <w:p w:rsidR="00E80A05" w:rsidRPr="00A724F1" w:rsidRDefault="00E80A05" w:rsidP="00E80A05">
      <w:pPr>
        <w:jc w:val="both"/>
      </w:pPr>
      <w:r w:rsidRPr="00A724F1">
        <w:t xml:space="preserve">Глава </w:t>
      </w:r>
    </w:p>
    <w:p w:rsidR="00E80A05" w:rsidRPr="00A724F1" w:rsidRDefault="00E80A05" w:rsidP="00E80A05">
      <w:pPr>
        <w:jc w:val="both"/>
      </w:pPr>
      <w:r w:rsidRPr="00A724F1">
        <w:t>Панинского муниципального района Н.В. Щеглов</w:t>
      </w:r>
    </w:p>
    <w:p w:rsidR="00E80A05" w:rsidRPr="00A724F1" w:rsidRDefault="00E80A05" w:rsidP="00E80A05">
      <w:pPr>
        <w:ind w:firstLine="709"/>
        <w:jc w:val="both"/>
        <w:sectPr w:rsidR="00E80A05" w:rsidRPr="00A724F1" w:rsidSect="00B539F5">
          <w:headerReference w:type="default" r:id="rId5"/>
          <w:pgSz w:w="11906" w:h="16838"/>
          <w:pgMar w:top="1135" w:right="567" w:bottom="993" w:left="1701" w:header="709" w:footer="709" w:gutter="0"/>
          <w:cols w:space="708"/>
          <w:titlePg/>
          <w:docGrid w:linePitch="360"/>
        </w:sectPr>
      </w:pPr>
    </w:p>
    <w:p w:rsidR="00E80A05" w:rsidRPr="00A724F1" w:rsidRDefault="00E80A05" w:rsidP="00E80A05">
      <w:pPr>
        <w:ind w:left="9072"/>
      </w:pPr>
      <w:r w:rsidRPr="00A724F1">
        <w:lastRenderedPageBreak/>
        <w:t>УТВЕРЖДЕН</w:t>
      </w:r>
    </w:p>
    <w:p w:rsidR="00E80A05" w:rsidRPr="00A724F1" w:rsidRDefault="00E80A05" w:rsidP="00E80A05">
      <w:pPr>
        <w:ind w:left="9072"/>
      </w:pPr>
      <w:r w:rsidRPr="00A724F1">
        <w:t>постановлением администрации</w:t>
      </w:r>
    </w:p>
    <w:p w:rsidR="00E80A05" w:rsidRPr="00A724F1" w:rsidRDefault="00E80A05" w:rsidP="00E80A05">
      <w:pPr>
        <w:ind w:left="9072"/>
      </w:pPr>
      <w:r w:rsidRPr="00A724F1">
        <w:t xml:space="preserve">Панинского муниципального района </w:t>
      </w:r>
    </w:p>
    <w:p w:rsidR="00E80A05" w:rsidRPr="00A724F1" w:rsidRDefault="00E80A05" w:rsidP="00E80A05">
      <w:pPr>
        <w:ind w:left="9072"/>
      </w:pPr>
      <w:r w:rsidRPr="00A724F1">
        <w:t>Воронежской области</w:t>
      </w:r>
    </w:p>
    <w:p w:rsidR="00E80A05" w:rsidRPr="00A724F1" w:rsidRDefault="00E80A05" w:rsidP="00E80A05">
      <w:pPr>
        <w:ind w:left="9072"/>
      </w:pPr>
      <w:r w:rsidRPr="00A724F1">
        <w:t>от 19.07.2019 г. № 256</w:t>
      </w:r>
    </w:p>
    <w:p w:rsidR="00E80A05" w:rsidRPr="00A724F1" w:rsidRDefault="00E80A05" w:rsidP="00E80A05">
      <w:pPr>
        <w:ind w:firstLine="709"/>
        <w:jc w:val="both"/>
      </w:pPr>
    </w:p>
    <w:p w:rsidR="00E80A05" w:rsidRPr="00A724F1" w:rsidRDefault="00E80A05" w:rsidP="00E80A05">
      <w:pPr>
        <w:ind w:firstLine="709"/>
        <w:jc w:val="center"/>
      </w:pPr>
      <w:r w:rsidRPr="00A724F1">
        <w:t>Перечень</w:t>
      </w:r>
    </w:p>
    <w:p w:rsidR="00E80A05" w:rsidRPr="00A724F1" w:rsidRDefault="00E80A05" w:rsidP="00E80A05">
      <w:pPr>
        <w:ind w:firstLine="709"/>
        <w:jc w:val="center"/>
      </w:pPr>
      <w:r w:rsidRPr="00A724F1">
        <w:t>показателей эффективности развития поселений Панинского муниципального района Воронежской области и структурных подразделений администрации Панинского муниципального района Воронежской области, ответственных за осуществление мониторинга достижения показателей</w:t>
      </w:r>
    </w:p>
    <w:p w:rsidR="00E80A05" w:rsidRPr="00A724F1" w:rsidRDefault="00E80A05" w:rsidP="00E80A05">
      <w:pPr>
        <w:ind w:firstLine="709"/>
        <w:jc w:val="cente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8"/>
        <w:gridCol w:w="851"/>
        <w:gridCol w:w="2693"/>
        <w:gridCol w:w="6379"/>
        <w:gridCol w:w="2268"/>
      </w:tblGrid>
      <w:tr w:rsidR="00E80A05" w:rsidRPr="00A724F1" w:rsidTr="0061050F">
        <w:trPr>
          <w:trHeight w:val="1549"/>
        </w:trPr>
        <w:tc>
          <w:tcPr>
            <w:tcW w:w="568" w:type="dxa"/>
            <w:tcBorders>
              <w:top w:val="single" w:sz="4" w:space="0" w:color="000000"/>
              <w:left w:val="single" w:sz="4" w:space="0" w:color="000000"/>
              <w:bottom w:val="single" w:sz="4" w:space="0" w:color="000000"/>
              <w:right w:val="single" w:sz="4" w:space="0" w:color="000000"/>
            </w:tcBorders>
            <w:vAlign w:val="center"/>
          </w:tcPr>
          <w:p w:rsidR="00E80A05" w:rsidRPr="00A724F1" w:rsidRDefault="00E80A05" w:rsidP="0061050F">
            <w:pPr>
              <w:jc w:val="both"/>
            </w:pPr>
            <w:r w:rsidRPr="00A724F1">
              <w:t xml:space="preserve"> № п\</w:t>
            </w:r>
            <w:proofErr w:type="gramStart"/>
            <w:r w:rsidRPr="00A724F1">
              <w:t>п</w:t>
            </w:r>
            <w:proofErr w:type="gramEnd"/>
          </w:p>
        </w:tc>
        <w:tc>
          <w:tcPr>
            <w:tcW w:w="3118" w:type="dxa"/>
            <w:tcBorders>
              <w:top w:val="single" w:sz="4" w:space="0" w:color="000000"/>
              <w:left w:val="single" w:sz="4" w:space="0" w:color="000000"/>
              <w:bottom w:val="single" w:sz="4" w:space="0" w:color="000000"/>
              <w:right w:val="single" w:sz="4" w:space="0" w:color="000000"/>
            </w:tcBorders>
            <w:vAlign w:val="center"/>
          </w:tcPr>
          <w:p w:rsidR="00E80A05" w:rsidRPr="00A724F1" w:rsidRDefault="00E80A05" w:rsidP="0061050F">
            <w:pPr>
              <w:jc w:val="both"/>
            </w:pPr>
            <w:r w:rsidRPr="00A724F1">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E80A05" w:rsidRPr="00A724F1" w:rsidRDefault="00E80A05" w:rsidP="0061050F">
            <w:pPr>
              <w:jc w:val="both"/>
            </w:pPr>
            <w:r w:rsidRPr="00A724F1">
              <w:t>Ед. изм.</w:t>
            </w:r>
          </w:p>
        </w:tc>
        <w:tc>
          <w:tcPr>
            <w:tcW w:w="2693" w:type="dxa"/>
            <w:tcBorders>
              <w:top w:val="single" w:sz="4" w:space="0" w:color="000000"/>
              <w:left w:val="single" w:sz="4" w:space="0" w:color="000000"/>
              <w:bottom w:val="single" w:sz="4" w:space="0" w:color="000000"/>
              <w:right w:val="single" w:sz="4" w:space="0" w:color="000000"/>
            </w:tcBorders>
            <w:vAlign w:val="center"/>
          </w:tcPr>
          <w:p w:rsidR="00E80A05" w:rsidRPr="00A724F1" w:rsidRDefault="00E80A05" w:rsidP="0061050F">
            <w:pPr>
              <w:jc w:val="both"/>
            </w:pPr>
            <w:r w:rsidRPr="00A724F1">
              <w:t>Условия оценки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E80A05" w:rsidRPr="00A724F1" w:rsidRDefault="00E80A05" w:rsidP="0061050F">
            <w:pPr>
              <w:jc w:val="both"/>
            </w:pPr>
            <w:r w:rsidRPr="00A724F1">
              <w:t>Методика формирования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E80A05" w:rsidRPr="00A724F1" w:rsidRDefault="00E80A05" w:rsidP="0061050F">
            <w:pPr>
              <w:jc w:val="both"/>
            </w:pPr>
            <w:r w:rsidRPr="00A724F1">
              <w:t>Структурные подразделения, ответственные за осуществление мониторинга достижения показателей</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1</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E80A05" w:rsidRPr="00A724F1" w:rsidRDefault="00E80A05" w:rsidP="0061050F">
            <w:pPr>
              <w:jc w:val="both"/>
            </w:pP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- 80% и выше</w:t>
            </w:r>
          </w:p>
          <w:p w:rsidR="00E80A05" w:rsidRPr="00A724F1" w:rsidRDefault="00E80A05" w:rsidP="0061050F">
            <w:pPr>
              <w:jc w:val="both"/>
            </w:pPr>
            <w:r w:rsidRPr="00A724F1">
              <w:t xml:space="preserve">2 балла - от 70% до 80% </w:t>
            </w:r>
          </w:p>
          <w:p w:rsidR="00E80A05" w:rsidRPr="00A724F1" w:rsidRDefault="00E80A05" w:rsidP="0061050F">
            <w:pPr>
              <w:jc w:val="both"/>
            </w:pPr>
            <w:r w:rsidRPr="00A724F1">
              <w:t>1балл - от 60% до 70%</w:t>
            </w:r>
          </w:p>
          <w:p w:rsidR="00E80A05" w:rsidRPr="00A724F1" w:rsidRDefault="00E80A05" w:rsidP="0061050F">
            <w:pPr>
              <w:jc w:val="both"/>
            </w:pPr>
            <w:r w:rsidRPr="00A724F1">
              <w:t>0 баллов - до 60%</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Рассчитывается для бюджета поселения по следующей формуле:</w:t>
            </w:r>
          </w:p>
          <w:p w:rsidR="00E80A05" w:rsidRPr="00A724F1" w:rsidRDefault="00E80A05" w:rsidP="0061050F">
            <w:pPr>
              <w:jc w:val="both"/>
            </w:pPr>
            <w:r w:rsidRPr="00A724F1">
              <w:t xml:space="preserve">D = </w:t>
            </w:r>
            <w:r w:rsidRPr="00A724F1">
              <w:rPr>
                <w:noProof/>
                <w:lang w:eastAsia="ru-RU"/>
              </w:rPr>
              <w:drawing>
                <wp:inline distT="0" distB="0" distL="0" distR="0">
                  <wp:extent cx="2038350" cy="4381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38350" cy="438150"/>
                          </a:xfrm>
                          <a:prstGeom prst="rect">
                            <a:avLst/>
                          </a:prstGeom>
                          <a:noFill/>
                          <a:ln w="9525">
                            <a:noFill/>
                            <a:miter lim="800000"/>
                            <a:headEnd/>
                            <a:tailEnd/>
                          </a:ln>
                        </pic:spPr>
                      </pic:pic>
                    </a:graphicData>
                  </a:graphic>
                </wp:inline>
              </w:drawing>
            </w:r>
            <w:r w:rsidRPr="00A724F1">
              <w:t xml:space="preserve"> </w:t>
            </w:r>
          </w:p>
          <w:p w:rsidR="00E80A05" w:rsidRPr="00A724F1" w:rsidRDefault="00E80A05" w:rsidP="0061050F">
            <w:pPr>
              <w:jc w:val="both"/>
            </w:pPr>
            <w:r w:rsidRPr="00A724F1">
              <w:t>где</w:t>
            </w:r>
          </w:p>
          <w:p w:rsidR="00E80A05" w:rsidRPr="00A724F1" w:rsidRDefault="00E80A05" w:rsidP="0061050F">
            <w:pPr>
              <w:jc w:val="both"/>
            </w:pPr>
            <w:r w:rsidRPr="00A724F1">
              <w:t>D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E80A05" w:rsidRPr="00A724F1" w:rsidRDefault="00E80A05" w:rsidP="0061050F">
            <w:pPr>
              <w:jc w:val="both"/>
            </w:pPr>
            <w:r w:rsidRPr="00A724F1">
              <w:t xml:space="preserve"> Дн – налоговые и неналоговые доходы поселения (КБК 000 1 00 00000 00 0000 000 Месячного отчета об исполнении бюджета поселения), тыс. рублей;</w:t>
            </w:r>
          </w:p>
          <w:p w:rsidR="00E80A05" w:rsidRPr="00A724F1" w:rsidRDefault="00E80A05" w:rsidP="0061050F">
            <w:pPr>
              <w:jc w:val="both"/>
            </w:pPr>
            <w:r w:rsidRPr="00A724F1">
              <w:t>Д – общий объем доходов (КБК 000 8 50 00000 00 0000 000 Месячного отчета об исполнении бюджета поселения), тыс. рублей;</w:t>
            </w:r>
          </w:p>
          <w:p w:rsidR="00E80A05" w:rsidRPr="00A724F1" w:rsidRDefault="00E80A05" w:rsidP="0061050F">
            <w:pPr>
              <w:jc w:val="both"/>
            </w:pPr>
            <w:proofErr w:type="gramStart"/>
            <w:r w:rsidRPr="00A724F1">
              <w:t>Св</w:t>
            </w:r>
            <w:proofErr w:type="gramEnd"/>
            <w:r w:rsidRPr="00A724F1">
              <w:t xml:space="preserve"> – общий объем субвенций бюджету поселения (КБК 000 2 02 03000 00 0000 000 Месячного отчета об исполнении бюджета поселения), тыс. рублей;</w:t>
            </w:r>
          </w:p>
          <w:p w:rsidR="00E80A05" w:rsidRPr="00A724F1" w:rsidRDefault="00E80A05" w:rsidP="0061050F">
            <w:pPr>
              <w:jc w:val="both"/>
            </w:pPr>
            <w:r w:rsidRPr="00A724F1">
              <w:t xml:space="preserve">Сс – общий объем субсидий бюджету поселения (КБК 000 </w:t>
            </w:r>
            <w:r w:rsidRPr="00A724F1">
              <w:lastRenderedPageBreak/>
              <w:t>2 02 02000 00 0000 000 Месячного отчета об исполнении бюджета поселения), тыс. рублей;</w:t>
            </w:r>
          </w:p>
          <w:p w:rsidR="00E80A05" w:rsidRPr="00A724F1" w:rsidRDefault="00E80A05" w:rsidP="0061050F">
            <w:pPr>
              <w:jc w:val="both"/>
            </w:pPr>
            <w:r w:rsidRPr="00A724F1">
              <w:t>И – общий объем иных межбюджетных трансфертов бюджету поселения, имеющих целевой характер (КБК 000 2 02 04000 00 0000 000 Месячного отчета об исполнении бюджета поселения), тыс. рублей;</w:t>
            </w:r>
          </w:p>
          <w:p w:rsidR="00E80A05" w:rsidRPr="00A724F1" w:rsidRDefault="00E80A05" w:rsidP="0061050F">
            <w:pPr>
              <w:jc w:val="both"/>
            </w:pPr>
            <w:r w:rsidRPr="00A724F1">
              <w:t xml:space="preserve">Спг – дотации по обеспечению сбалансированности бюджету поселения по отдельным поручениям главы администрации муниципального района, тыс. рублей. </w:t>
            </w:r>
          </w:p>
          <w:p w:rsidR="00E80A05" w:rsidRPr="00A724F1" w:rsidRDefault="00E80A05" w:rsidP="0061050F">
            <w:pPr>
              <w:jc w:val="both"/>
            </w:pP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Отдел по финансам, бюджету и мобилизации доходов администрации Панинского муниципального района</w:t>
            </w:r>
          </w:p>
        </w:tc>
      </w:tr>
      <w:tr w:rsidR="00E80A05" w:rsidRPr="00A724F1" w:rsidTr="0061050F">
        <w:trPr>
          <w:trHeight w:val="1164"/>
        </w:trPr>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2</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Удельный вес недоимки по земельному налогу на 1 января года, следующего за </w:t>
            </w:r>
            <w:proofErr w:type="gramStart"/>
            <w:r w:rsidRPr="00A724F1">
              <w:t>отчетным</w:t>
            </w:r>
            <w:proofErr w:type="gramEnd"/>
            <w:r w:rsidRPr="00A724F1">
              <w:t xml:space="preserve"> к общему объему поступления доходов в местный бюджет поселения от земельного налога за отчетный период </w:t>
            </w:r>
          </w:p>
          <w:p w:rsidR="00E80A05" w:rsidRPr="00A724F1" w:rsidRDefault="00E80A05" w:rsidP="0061050F">
            <w:pPr>
              <w:jc w:val="both"/>
            </w:pP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до 5%;</w:t>
            </w:r>
          </w:p>
          <w:p w:rsidR="00E80A05" w:rsidRPr="00A724F1" w:rsidRDefault="00E80A05" w:rsidP="0061050F">
            <w:pPr>
              <w:jc w:val="both"/>
            </w:pPr>
            <w:r w:rsidRPr="00A724F1">
              <w:t>2 балла – от 5% до 10%;</w:t>
            </w:r>
          </w:p>
          <w:p w:rsidR="00E80A05" w:rsidRPr="00A724F1" w:rsidRDefault="00E80A05" w:rsidP="0061050F">
            <w:pPr>
              <w:jc w:val="both"/>
            </w:pPr>
            <w:r w:rsidRPr="00A724F1">
              <w:t>1 балл – от 10% до 20%;</w:t>
            </w:r>
          </w:p>
          <w:p w:rsidR="00E80A05" w:rsidRPr="00A724F1" w:rsidRDefault="00E80A05" w:rsidP="0061050F">
            <w:pPr>
              <w:jc w:val="both"/>
            </w:pPr>
            <w:r w:rsidRPr="00A724F1">
              <w:t>0 баллов –20 % и выше</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proofErr w:type="gramStart"/>
            <w:r w:rsidRPr="00A724F1">
              <w:t>Р</w:t>
            </w:r>
            <w:proofErr w:type="gramEnd"/>
            <w:r w:rsidRPr="00A724F1">
              <w:t xml:space="preserve"> = Аi / Bi*100%, где:</w:t>
            </w:r>
          </w:p>
          <w:p w:rsidR="00E80A05" w:rsidRPr="00A724F1" w:rsidRDefault="00E80A05" w:rsidP="0061050F">
            <w:pPr>
              <w:jc w:val="both"/>
            </w:pPr>
            <w:r w:rsidRPr="00A724F1">
              <w:t xml:space="preserve">Аi – недоимка по земельному налогу на 1 января года, следующего за </w:t>
            </w:r>
            <w:proofErr w:type="gramStart"/>
            <w:r w:rsidRPr="00A724F1">
              <w:t>отчетным</w:t>
            </w:r>
            <w:proofErr w:type="gramEnd"/>
            <w:r w:rsidRPr="00A724F1">
              <w:t xml:space="preserve"> в местный бюджет i поселения;</w:t>
            </w:r>
          </w:p>
          <w:p w:rsidR="00E80A05" w:rsidRPr="00A724F1" w:rsidRDefault="00E80A05" w:rsidP="0061050F">
            <w:pPr>
              <w:jc w:val="both"/>
            </w:pPr>
            <w:r w:rsidRPr="00A724F1">
              <w:t>Bi - общей объема поступления доходов в местный бюджет i поселения от земельного налога за отчетный период;</w:t>
            </w: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по финансам, бюджету и мобилизации доходов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Удельный вес недоимки по налогу на имущество физических лиц на 1 января года, следующего за </w:t>
            </w:r>
            <w:proofErr w:type="gramStart"/>
            <w:r w:rsidRPr="00A724F1">
              <w:t>отчетным</w:t>
            </w:r>
            <w:proofErr w:type="gramEnd"/>
            <w:r w:rsidRPr="00A724F1">
              <w:t xml:space="preserve"> к общему объему поступления доходов в местный бюджет поселения от налога на имущество физических лиц за отчетный период </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до 5%;</w:t>
            </w:r>
          </w:p>
          <w:p w:rsidR="00E80A05" w:rsidRPr="00A724F1" w:rsidRDefault="00E80A05" w:rsidP="0061050F">
            <w:pPr>
              <w:jc w:val="both"/>
            </w:pPr>
            <w:r w:rsidRPr="00A724F1">
              <w:t>2 балла – от 5% до 10%;</w:t>
            </w:r>
          </w:p>
          <w:p w:rsidR="00E80A05" w:rsidRPr="00A724F1" w:rsidRDefault="00E80A05" w:rsidP="0061050F">
            <w:pPr>
              <w:jc w:val="both"/>
            </w:pPr>
            <w:r w:rsidRPr="00A724F1">
              <w:t>1 балл – от 10% до 20%;</w:t>
            </w:r>
          </w:p>
          <w:p w:rsidR="00E80A05" w:rsidRPr="00A724F1" w:rsidRDefault="00E80A05" w:rsidP="0061050F">
            <w:pPr>
              <w:jc w:val="both"/>
            </w:pPr>
            <w:r w:rsidRPr="00A724F1">
              <w:t>0 баллов –20 % и выше</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Расчет показателя: </w:t>
            </w:r>
          </w:p>
          <w:p w:rsidR="00E80A05" w:rsidRPr="00A724F1" w:rsidRDefault="00E80A05" w:rsidP="0061050F">
            <w:pPr>
              <w:jc w:val="both"/>
            </w:pPr>
            <w:proofErr w:type="gramStart"/>
            <w:r w:rsidRPr="00A724F1">
              <w:t>Р</w:t>
            </w:r>
            <w:proofErr w:type="gramEnd"/>
            <w:r w:rsidRPr="00A724F1">
              <w:t xml:space="preserve"> = Аi / Bi *100%, где:</w:t>
            </w:r>
          </w:p>
          <w:p w:rsidR="00E80A05" w:rsidRPr="00A724F1" w:rsidRDefault="00E80A05" w:rsidP="0061050F">
            <w:pPr>
              <w:jc w:val="both"/>
            </w:pPr>
            <w:r w:rsidRPr="00A724F1">
              <w:t xml:space="preserve">Аi – недоимка по налогу на имущество физических лиц на 1 января года, следующего за </w:t>
            </w:r>
            <w:proofErr w:type="gramStart"/>
            <w:r w:rsidRPr="00A724F1">
              <w:t>отчетным</w:t>
            </w:r>
            <w:proofErr w:type="gramEnd"/>
            <w:r w:rsidRPr="00A724F1">
              <w:t xml:space="preserve"> в местный бюджет i поселения;</w:t>
            </w:r>
          </w:p>
          <w:p w:rsidR="00E80A05" w:rsidRPr="00A724F1" w:rsidRDefault="00E80A05" w:rsidP="0061050F">
            <w:pPr>
              <w:jc w:val="both"/>
            </w:pPr>
            <w:r w:rsidRPr="00A724F1">
              <w:t>Bi – общий объем поступления доходов в местный бюджет i поселения от налога на имущество физических лиц за отчетный период.</w:t>
            </w:r>
          </w:p>
          <w:p w:rsidR="00E80A05" w:rsidRPr="00A724F1" w:rsidRDefault="00E80A05" w:rsidP="0061050F">
            <w:pPr>
              <w:jc w:val="both"/>
            </w:pP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по финансам, бюджету и мобилизации доходов администрации Панинского муниципального района</w:t>
            </w:r>
          </w:p>
        </w:tc>
      </w:tr>
      <w:tr w:rsidR="00E80A05" w:rsidRPr="00A724F1" w:rsidTr="0061050F">
        <w:trPr>
          <w:trHeight w:val="7896"/>
        </w:trPr>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4</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Соблюдение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поселений, установленных в соответствии с постановлением правительства Воронежской области от 28.03.2008 № 235</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 3 балла - 100% и ниже;</w:t>
            </w:r>
          </w:p>
          <w:p w:rsidR="00E80A05" w:rsidRPr="00A724F1" w:rsidRDefault="00E80A05" w:rsidP="0061050F">
            <w:pPr>
              <w:jc w:val="both"/>
            </w:pPr>
            <w:r w:rsidRPr="00A724F1">
              <w:t xml:space="preserve"> 0 баллов - выше 100% </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Источники информации: </w:t>
            </w:r>
          </w:p>
          <w:p w:rsidR="00E80A05" w:rsidRPr="00A724F1" w:rsidRDefault="00E80A05" w:rsidP="0061050F">
            <w:pPr>
              <w:jc w:val="both"/>
            </w:pPr>
            <w:r w:rsidRPr="00A724F1">
              <w:t xml:space="preserve">органы местного самоуправления, </w:t>
            </w:r>
          </w:p>
          <w:p w:rsidR="00E80A05" w:rsidRPr="00A724F1" w:rsidRDefault="00E80A05" w:rsidP="0061050F">
            <w:pPr>
              <w:jc w:val="both"/>
            </w:pPr>
            <w:r w:rsidRPr="00A724F1">
              <w:t xml:space="preserve">департамент </w:t>
            </w:r>
            <w:proofErr w:type="gramStart"/>
            <w:r w:rsidRPr="00A724F1">
              <w:t>финансово-бюджетной</w:t>
            </w:r>
            <w:proofErr w:type="gramEnd"/>
            <w:r w:rsidRPr="00A724F1">
              <w:t xml:space="preserve"> политики области.</w:t>
            </w:r>
          </w:p>
          <w:p w:rsidR="00E80A05" w:rsidRPr="00A724F1" w:rsidRDefault="00E80A05" w:rsidP="0061050F">
            <w:pPr>
              <w:jc w:val="both"/>
            </w:pPr>
          </w:p>
          <w:p w:rsidR="00E80A05" w:rsidRPr="00A724F1" w:rsidRDefault="00E80A05" w:rsidP="0061050F">
            <w:pPr>
              <w:jc w:val="both"/>
            </w:pPr>
            <w:r w:rsidRPr="00A724F1">
              <w:rPr>
                <w:noProof/>
                <w:lang w:eastAsia="ru-RU"/>
              </w:rPr>
              <w:drawing>
                <wp:inline distT="0" distB="0" distL="0" distR="0">
                  <wp:extent cx="1019175" cy="2571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9175" cy="257175"/>
                          </a:xfrm>
                          <a:prstGeom prst="rect">
                            <a:avLst/>
                          </a:prstGeom>
                          <a:noFill/>
                          <a:ln w="9525">
                            <a:noFill/>
                            <a:miter lim="800000"/>
                            <a:headEnd/>
                            <a:tailEnd/>
                          </a:ln>
                        </pic:spPr>
                      </pic:pic>
                    </a:graphicData>
                  </a:graphic>
                </wp:inline>
              </w:drawing>
            </w:r>
            <w:r w:rsidRPr="00A724F1">
              <w:t xml:space="preserve">, </w:t>
            </w:r>
          </w:p>
          <w:p w:rsidR="00E80A05" w:rsidRPr="00A724F1" w:rsidRDefault="00E80A05" w:rsidP="0061050F">
            <w:pPr>
              <w:jc w:val="both"/>
            </w:pPr>
          </w:p>
          <w:p w:rsidR="00E80A05" w:rsidRPr="00A724F1" w:rsidRDefault="00E80A05" w:rsidP="0061050F">
            <w:pPr>
              <w:jc w:val="both"/>
            </w:pPr>
            <w:r w:rsidRPr="00A724F1">
              <w:t>где</w:t>
            </w:r>
          </w:p>
          <w:p w:rsidR="00E80A05" w:rsidRPr="00A724F1" w:rsidRDefault="00E80A05" w:rsidP="0061050F">
            <w:pPr>
              <w:jc w:val="both"/>
            </w:pPr>
            <w:r w:rsidRPr="00A724F1">
              <w:t>О – отношение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поселений к установленным областным законодательством нормативам</w:t>
            </w:r>
            <w:proofErr w:type="gramStart"/>
            <w:r w:rsidRPr="00A724F1">
              <w:t>, %;</w:t>
            </w:r>
            <w:proofErr w:type="gramEnd"/>
          </w:p>
          <w:p w:rsidR="00E80A05" w:rsidRPr="00A724F1" w:rsidRDefault="00E80A05" w:rsidP="0061050F">
            <w:pPr>
              <w:jc w:val="both"/>
            </w:pPr>
            <w:r w:rsidRPr="00A724F1">
              <w:t>Фзп – фонд заработной платы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поселений за отчетный период, тыс. рублей;</w:t>
            </w:r>
          </w:p>
          <w:p w:rsidR="00E80A05" w:rsidRPr="00A724F1" w:rsidRDefault="00E80A05" w:rsidP="0061050F">
            <w:pPr>
              <w:jc w:val="both"/>
            </w:pPr>
            <w:r w:rsidRPr="00A724F1">
              <w:t>Нфот – норматив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поселений, установленный в соответствии с постановлением правительства Воронежской области от 28.03.2008г. № 235.</w:t>
            </w: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Отдел по финансам, бюджету и мобилизации доходов администрации Панинского муниципального района </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5</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Доля протяженности улиц, в отношении которых проведена модернизация систем уличного освещения (доведение числа светильников до нормативного количества, замена устаревших </w:t>
            </w:r>
            <w:r w:rsidRPr="00A724F1">
              <w:lastRenderedPageBreak/>
              <w:t>светильников на современные светодиодные или натриевые, установка щитов учета с автоматическим управлением освещением, прокладка отдельного (фонарного) провода) в их общей протяженности на конец отчетного года</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5% и выше;</w:t>
            </w:r>
          </w:p>
          <w:p w:rsidR="00E80A05" w:rsidRPr="00A724F1" w:rsidRDefault="00E80A05" w:rsidP="0061050F">
            <w:pPr>
              <w:jc w:val="both"/>
            </w:pPr>
            <w:r w:rsidRPr="00A724F1">
              <w:t>2 балла – от 2% до 5%;</w:t>
            </w:r>
          </w:p>
          <w:p w:rsidR="00E80A05" w:rsidRPr="00A724F1" w:rsidRDefault="00E80A05" w:rsidP="0061050F">
            <w:pPr>
              <w:jc w:val="both"/>
            </w:pPr>
            <w:r w:rsidRPr="00A724F1">
              <w:t>1 балл – от 1% до 2%;</w:t>
            </w:r>
          </w:p>
          <w:p w:rsidR="00E80A05" w:rsidRPr="00A724F1" w:rsidRDefault="00E80A05" w:rsidP="0061050F">
            <w:pPr>
              <w:jc w:val="both"/>
            </w:pPr>
            <w:r w:rsidRPr="00A724F1">
              <w:t>0 баллов – менее 1%</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Источник информации: органы местного самоуправления </w:t>
            </w:r>
          </w:p>
          <w:p w:rsidR="00E80A05" w:rsidRPr="00A724F1" w:rsidRDefault="00E80A05" w:rsidP="0061050F">
            <w:pPr>
              <w:jc w:val="both"/>
            </w:pPr>
            <w:r w:rsidRPr="00A724F1">
              <w:t xml:space="preserve">Расчет показателя: </w:t>
            </w:r>
          </w:p>
          <w:p w:rsidR="00E80A05" w:rsidRPr="00A724F1" w:rsidRDefault="00E80A05" w:rsidP="0061050F">
            <w:pPr>
              <w:jc w:val="both"/>
            </w:pPr>
            <w:r w:rsidRPr="00A724F1">
              <w:t xml:space="preserve"> Дп = Поч</w:t>
            </w:r>
            <w:proofErr w:type="gramStart"/>
            <w:r w:rsidRPr="00A724F1">
              <w:t>/ О</w:t>
            </w:r>
            <w:proofErr w:type="gramEnd"/>
            <w:r w:rsidRPr="00A724F1">
              <w:t xml:space="preserve">п*100, где: </w:t>
            </w:r>
          </w:p>
          <w:p w:rsidR="00E80A05" w:rsidRPr="00A724F1" w:rsidRDefault="00E80A05" w:rsidP="0061050F">
            <w:pPr>
              <w:jc w:val="both"/>
            </w:pPr>
            <w:r w:rsidRPr="00A724F1">
              <w:t>Дп – доля протяженности улиц, в отношении которых проведена модернизация уличного освещения в их общей протяженности на конец отчетного года;</w:t>
            </w:r>
          </w:p>
          <w:p w:rsidR="00E80A05" w:rsidRPr="00A724F1" w:rsidRDefault="00E80A05" w:rsidP="0061050F">
            <w:pPr>
              <w:jc w:val="both"/>
            </w:pPr>
            <w:r w:rsidRPr="00A724F1">
              <w:t>Поч – протяженность улиц, в отношении которых проведена модернизация уличного освещения;</w:t>
            </w:r>
          </w:p>
          <w:p w:rsidR="00E80A05" w:rsidRPr="00A724F1" w:rsidRDefault="00E80A05" w:rsidP="0061050F">
            <w:pPr>
              <w:jc w:val="both"/>
            </w:pPr>
            <w:r w:rsidRPr="00A724F1">
              <w:lastRenderedPageBreak/>
              <w:t>Оп – общая протяженность улиц на конец отчетного периода.</w:t>
            </w: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 xml:space="preserve">Отдел по капитальному строительству, газификации, ЖКХ, архитектуре и градостроительству администрации Панинского </w:t>
            </w:r>
            <w:r w:rsidRPr="00A724F1">
              <w:lastRenderedPageBreak/>
              <w:t>муниципального района.</w:t>
            </w:r>
          </w:p>
          <w:p w:rsidR="00E80A05" w:rsidRPr="00A724F1" w:rsidRDefault="00E80A05" w:rsidP="0061050F">
            <w:pPr>
              <w:jc w:val="both"/>
            </w:pP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6</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Количество обустроенных мест массового отдыха поселения </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ед.</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3 и более;</w:t>
            </w:r>
          </w:p>
          <w:p w:rsidR="00E80A05" w:rsidRPr="00A724F1" w:rsidRDefault="00E80A05" w:rsidP="0061050F">
            <w:pPr>
              <w:jc w:val="both"/>
            </w:pPr>
            <w:r w:rsidRPr="00A724F1">
              <w:t>2 балла – от 1 до 3;</w:t>
            </w:r>
          </w:p>
          <w:p w:rsidR="00E80A05" w:rsidRPr="00A724F1" w:rsidRDefault="00E80A05" w:rsidP="0061050F">
            <w:pPr>
              <w:jc w:val="both"/>
            </w:pPr>
            <w:r w:rsidRPr="00A724F1">
              <w:t>1 балл – от 0 до 1;</w:t>
            </w:r>
          </w:p>
          <w:p w:rsidR="00E80A05" w:rsidRPr="00A724F1" w:rsidRDefault="00E80A05" w:rsidP="0061050F">
            <w:pPr>
              <w:jc w:val="both"/>
            </w:pPr>
            <w:r w:rsidRPr="00A724F1">
              <w:t xml:space="preserve">0баллов– </w:t>
            </w:r>
            <w:proofErr w:type="gramStart"/>
            <w:r w:rsidRPr="00A724F1">
              <w:t>от</w:t>
            </w:r>
            <w:proofErr w:type="gramEnd"/>
            <w:r w:rsidRPr="00A724F1">
              <w:t>сутствуют</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Источник информации: органы местного самоуправления поселения.</w:t>
            </w:r>
          </w:p>
          <w:p w:rsidR="00E80A05" w:rsidRPr="00A724F1" w:rsidRDefault="00E80A05" w:rsidP="0061050F">
            <w:pPr>
              <w:jc w:val="both"/>
            </w:pPr>
            <w:r w:rsidRPr="00A724F1">
              <w:t>К местам массового отдыха населения относят зоны рекреационного назначения (скверы, парки, пруды, пляжи).</w:t>
            </w:r>
          </w:p>
          <w:p w:rsidR="00E80A05" w:rsidRPr="00A724F1" w:rsidRDefault="00E80A05" w:rsidP="0061050F">
            <w:pPr>
              <w:jc w:val="both"/>
            </w:pPr>
            <w:r w:rsidRPr="00A724F1">
              <w:t xml:space="preserve">Под организацией обустройства мест массового отдыха населения понимается комплекс благоустроительных, организационных, природоохранных и иных работ, направленных на организацию массового отдыха в пределах установленных территорий, с целью формирования современной сети зон массового отдыха, купания, туризма и спорта и создания комфортных, безопасных и доступных условий для жителей поселения. </w:t>
            </w:r>
          </w:p>
          <w:p w:rsidR="00E80A05" w:rsidRPr="00A724F1" w:rsidRDefault="00E80A05" w:rsidP="0061050F">
            <w:pPr>
              <w:jc w:val="both"/>
            </w:pPr>
            <w:r w:rsidRPr="00A724F1">
              <w:t>Показатель определяется как отношение обустроенных мест массового отдыха к среднегодовой численности постоянного населения поселения, умноженное на 1000</w:t>
            </w: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организационной работы и делопроизводства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7</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Участие поселений в мероприятиях государственных программ Воронежской области</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ед.</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в трёх мероприятиях и более;</w:t>
            </w:r>
          </w:p>
          <w:p w:rsidR="00E80A05" w:rsidRPr="00A724F1" w:rsidRDefault="00E80A05" w:rsidP="0061050F">
            <w:pPr>
              <w:jc w:val="both"/>
            </w:pPr>
            <w:r w:rsidRPr="00A724F1">
              <w:t>2 балла – участие в двух мероприятиях;</w:t>
            </w:r>
          </w:p>
          <w:p w:rsidR="00E80A05" w:rsidRPr="00A724F1" w:rsidRDefault="00E80A05" w:rsidP="0061050F">
            <w:pPr>
              <w:jc w:val="both"/>
            </w:pPr>
            <w:r w:rsidRPr="00A724F1">
              <w:t>1 балл – участие в одном мероприятии;</w:t>
            </w:r>
          </w:p>
          <w:p w:rsidR="00E80A05" w:rsidRPr="00A724F1" w:rsidRDefault="00E80A05" w:rsidP="0061050F">
            <w:pPr>
              <w:jc w:val="both"/>
            </w:pPr>
            <w:r w:rsidRPr="00A724F1">
              <w:t>0 баллов – не участвует;</w:t>
            </w:r>
          </w:p>
          <w:p w:rsidR="00E80A05" w:rsidRPr="00A724F1" w:rsidRDefault="00E80A05" w:rsidP="0061050F">
            <w:pPr>
              <w:jc w:val="both"/>
            </w:pP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Источник информации: органы местного самоуправления поселения.</w:t>
            </w:r>
          </w:p>
          <w:p w:rsidR="00E80A05" w:rsidRPr="00A724F1" w:rsidRDefault="00E80A05" w:rsidP="0061050F">
            <w:pPr>
              <w:jc w:val="both"/>
            </w:pPr>
            <w:r w:rsidRPr="00A724F1">
              <w:t>При формировании показателя учитывается количество мероприятий государственных программ Воронежской области, в которых поселение приняло участие в отчетном году</w:t>
            </w: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Отдел по финансам, бюджету и мобилизации доходов и отдел по управлению муниципальным имуществом и экономическому развитию администрации Панинского </w:t>
            </w:r>
            <w:r w:rsidRPr="00A724F1">
              <w:lastRenderedPageBreak/>
              <w:t>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8</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Доля заключенных договоров на размещение нестационарных торговых объектов</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100%</w:t>
            </w:r>
          </w:p>
          <w:p w:rsidR="00E80A05" w:rsidRPr="00A724F1" w:rsidRDefault="00E80A05" w:rsidP="0061050F">
            <w:pPr>
              <w:jc w:val="both"/>
            </w:pPr>
            <w:r w:rsidRPr="00A724F1">
              <w:t>2 балла – от 70% до 100%</w:t>
            </w:r>
          </w:p>
          <w:p w:rsidR="00E80A05" w:rsidRPr="00A724F1" w:rsidRDefault="00E80A05" w:rsidP="0061050F">
            <w:pPr>
              <w:jc w:val="both"/>
            </w:pPr>
            <w:r w:rsidRPr="00A724F1">
              <w:t>1 балл – от 40% до 70%</w:t>
            </w:r>
          </w:p>
          <w:p w:rsidR="00E80A05" w:rsidRPr="00A724F1" w:rsidRDefault="00E80A05" w:rsidP="0061050F">
            <w:pPr>
              <w:jc w:val="both"/>
            </w:pPr>
            <w:r w:rsidRPr="00A724F1">
              <w:t>0 баллов – менее 40%</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Источник информации: органы местного самоуправления поселения.</w:t>
            </w:r>
          </w:p>
          <w:p w:rsidR="00E80A05" w:rsidRPr="00A724F1" w:rsidRDefault="00E80A05" w:rsidP="0061050F">
            <w:pPr>
              <w:jc w:val="both"/>
            </w:pPr>
            <w:r w:rsidRPr="00A724F1">
              <w:t>D = Kzd /Ko*100,</w:t>
            </w:r>
          </w:p>
          <w:p w:rsidR="00E80A05" w:rsidRPr="00A724F1" w:rsidRDefault="00E80A05" w:rsidP="0061050F">
            <w:pPr>
              <w:jc w:val="both"/>
            </w:pPr>
            <w:r w:rsidRPr="00A724F1">
              <w:t>где:</w:t>
            </w:r>
          </w:p>
          <w:p w:rsidR="00E80A05" w:rsidRPr="00A724F1" w:rsidRDefault="00E80A05" w:rsidP="0061050F">
            <w:pPr>
              <w:jc w:val="both"/>
            </w:pPr>
            <w:r w:rsidRPr="00A724F1">
              <w:t>D- доля заключенных договоров на размещение нестационарных торговых объектов,</w:t>
            </w:r>
          </w:p>
          <w:p w:rsidR="00E80A05" w:rsidRPr="00A724F1" w:rsidRDefault="00E80A05" w:rsidP="0061050F">
            <w:pPr>
              <w:jc w:val="both"/>
            </w:pPr>
            <w:r w:rsidRPr="00A724F1">
              <w:t>Kzd - количество заключенных договоров на размещение нестационарных торговых объектов,</w:t>
            </w:r>
          </w:p>
          <w:p w:rsidR="00E80A05" w:rsidRPr="00A724F1" w:rsidRDefault="00E80A05" w:rsidP="0061050F">
            <w:pPr>
              <w:jc w:val="both"/>
            </w:pPr>
            <w:r w:rsidRPr="00A724F1">
              <w:t>Ko - количество объектов нестационарной торговли</w:t>
            </w:r>
          </w:p>
          <w:p w:rsidR="00E80A05" w:rsidRPr="00A724F1" w:rsidRDefault="00E80A05" w:rsidP="0061050F">
            <w:pPr>
              <w:jc w:val="both"/>
            </w:pP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Отдел по управлению муниципальным имуществом </w:t>
            </w:r>
            <w:proofErr w:type="gramStart"/>
            <w:r w:rsidRPr="00A724F1">
              <w:t>экономического</w:t>
            </w:r>
            <w:proofErr w:type="gramEnd"/>
            <w:r w:rsidRPr="00A724F1">
              <w:t xml:space="preserve"> развития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9</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Участие поселения в конкурсах в отчетном году</w:t>
            </w:r>
          </w:p>
          <w:p w:rsidR="00E80A05" w:rsidRPr="00A724F1" w:rsidRDefault="00E80A05" w:rsidP="0061050F">
            <w:pPr>
              <w:jc w:val="both"/>
            </w:pP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ед.</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победа в конкурсе (за каждую победу);</w:t>
            </w:r>
          </w:p>
          <w:p w:rsidR="00E80A05" w:rsidRPr="00A724F1" w:rsidRDefault="00E80A05" w:rsidP="0061050F">
            <w:pPr>
              <w:jc w:val="both"/>
            </w:pPr>
            <w:r w:rsidRPr="00A724F1">
              <w:t>2 балла – выход в финал конкурса (за каждый выход в финал)</w:t>
            </w:r>
          </w:p>
          <w:p w:rsidR="00E80A05" w:rsidRPr="00A724F1" w:rsidRDefault="00E80A05" w:rsidP="0061050F">
            <w:pPr>
              <w:jc w:val="both"/>
            </w:pPr>
            <w:r w:rsidRPr="00A724F1">
              <w:t xml:space="preserve">1 балл - за участие в конкурсе (независимо </w:t>
            </w:r>
            <w:proofErr w:type="gramStart"/>
            <w:r w:rsidRPr="00A724F1">
              <w:t>от</w:t>
            </w:r>
            <w:proofErr w:type="gramEnd"/>
            <w:r w:rsidRPr="00A724F1">
              <w:t xml:space="preserve"> </w:t>
            </w:r>
            <w:proofErr w:type="gramStart"/>
            <w:r w:rsidRPr="00A724F1">
              <w:t>количество</w:t>
            </w:r>
            <w:proofErr w:type="gramEnd"/>
            <w:r w:rsidRPr="00A724F1">
              <w:t xml:space="preserve"> поданных заявок);</w:t>
            </w:r>
          </w:p>
          <w:p w:rsidR="00E80A05" w:rsidRPr="00A724F1" w:rsidRDefault="00E80A05" w:rsidP="0061050F">
            <w:pPr>
              <w:jc w:val="both"/>
            </w:pPr>
            <w:r w:rsidRPr="00A724F1">
              <w:t>0 баллов неучастие</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Источники информации: департамент по развитию муниципальных образований</w:t>
            </w:r>
          </w:p>
          <w:p w:rsidR="00E80A05" w:rsidRPr="00A724F1" w:rsidRDefault="00E80A05" w:rsidP="0061050F">
            <w:pPr>
              <w:jc w:val="both"/>
            </w:pPr>
            <w:r w:rsidRPr="00A724F1">
              <w:t>При формировании показателя учитываются все заявки на участие в областных и федеральных конкурсах.</w:t>
            </w: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Руководитель аппарата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10</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Организация общественных работ на территории сельского поселения </w:t>
            </w:r>
          </w:p>
          <w:p w:rsidR="00E80A05" w:rsidRPr="00A724F1" w:rsidRDefault="00E80A05" w:rsidP="0061050F">
            <w:pPr>
              <w:jc w:val="both"/>
            </w:pP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да / нет</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проводились</w:t>
            </w:r>
          </w:p>
          <w:p w:rsidR="00E80A05" w:rsidRPr="00A724F1" w:rsidRDefault="00E80A05" w:rsidP="0061050F">
            <w:pPr>
              <w:jc w:val="both"/>
            </w:pPr>
            <w:r w:rsidRPr="00A724F1">
              <w:t>0 баллов – не проводились</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Источники информации: органы местного самоуправления поселения совместно с центром занятости. </w:t>
            </w:r>
          </w:p>
          <w:p w:rsidR="00E80A05" w:rsidRPr="00A724F1" w:rsidRDefault="00E80A05" w:rsidP="0061050F">
            <w:pPr>
              <w:jc w:val="both"/>
            </w:pP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организационной работы и делопроизводства администрации Панинского муниципального района</w:t>
            </w:r>
          </w:p>
        </w:tc>
      </w:tr>
      <w:tr w:rsidR="00E80A05" w:rsidRPr="00A724F1" w:rsidTr="0061050F">
        <w:trPr>
          <w:trHeight w:val="3105"/>
        </w:trPr>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11</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Доля автомобильных дорог населенных пунктов с твердым покрытием, отвечающих нормативным требованиям, в общей протяженности дорожной сети поселения</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30% и более</w:t>
            </w:r>
          </w:p>
          <w:p w:rsidR="00E80A05" w:rsidRPr="00A724F1" w:rsidRDefault="00E80A05" w:rsidP="0061050F">
            <w:pPr>
              <w:jc w:val="both"/>
            </w:pPr>
            <w:r w:rsidRPr="00A724F1">
              <w:t>2 балла – от 20% до 30%</w:t>
            </w:r>
          </w:p>
          <w:p w:rsidR="00E80A05" w:rsidRPr="00A724F1" w:rsidRDefault="00E80A05" w:rsidP="0061050F">
            <w:pPr>
              <w:jc w:val="both"/>
            </w:pPr>
            <w:r w:rsidRPr="00A724F1">
              <w:t>1 балл – от 10% до 20%</w:t>
            </w:r>
          </w:p>
          <w:p w:rsidR="00E80A05" w:rsidRPr="00A724F1" w:rsidRDefault="00E80A05" w:rsidP="0061050F">
            <w:pPr>
              <w:jc w:val="both"/>
            </w:pPr>
            <w:r w:rsidRPr="00A724F1">
              <w:t>0 баллов – менее 10%</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Источник информации: органы местного самоуправления поселения.</w:t>
            </w:r>
          </w:p>
          <w:p w:rsidR="00E80A05" w:rsidRPr="00A724F1" w:rsidRDefault="00E80A05" w:rsidP="0061050F">
            <w:pPr>
              <w:jc w:val="both"/>
            </w:pPr>
          </w:p>
          <w:p w:rsidR="00E80A05" w:rsidRPr="00A724F1" w:rsidRDefault="00E80A05" w:rsidP="0061050F">
            <w:pPr>
              <w:jc w:val="both"/>
            </w:pPr>
            <w:r w:rsidRPr="00A724F1">
              <w:t>Dтн = Пр</w:t>
            </w:r>
            <w:proofErr w:type="gramStart"/>
            <w:r w:rsidRPr="00A724F1">
              <w:t>/П</w:t>
            </w:r>
            <w:proofErr w:type="gramEnd"/>
            <w:r w:rsidRPr="00A724F1">
              <w:t xml:space="preserve">о*100, </w:t>
            </w:r>
          </w:p>
          <w:p w:rsidR="00E80A05" w:rsidRPr="00A724F1" w:rsidRDefault="00E80A05" w:rsidP="0061050F">
            <w:pPr>
              <w:jc w:val="both"/>
            </w:pPr>
            <w:r w:rsidRPr="00A724F1">
              <w:t>где</w:t>
            </w:r>
          </w:p>
          <w:p w:rsidR="00E80A05" w:rsidRPr="00A724F1" w:rsidRDefault="00E80A05" w:rsidP="0061050F">
            <w:pPr>
              <w:jc w:val="both"/>
            </w:pPr>
            <w:proofErr w:type="gramStart"/>
            <w:r w:rsidRPr="00A724F1">
              <w:t>D</w:t>
            </w:r>
            <w:proofErr w:type="gramEnd"/>
            <w:r w:rsidRPr="00A724F1">
              <w:t xml:space="preserve">тн - доля автомобильных дорог с твердым покрытием, отвечающих нормативным требованиям поселения. </w:t>
            </w:r>
          </w:p>
          <w:p w:rsidR="00E80A05" w:rsidRPr="00A724F1" w:rsidRDefault="00E80A05" w:rsidP="0061050F">
            <w:pPr>
              <w:jc w:val="both"/>
            </w:pPr>
            <w:proofErr w:type="gramStart"/>
            <w:r w:rsidRPr="00A724F1">
              <w:t>Пр</w:t>
            </w:r>
            <w:proofErr w:type="gramEnd"/>
            <w:r w:rsidRPr="00A724F1">
              <w:t xml:space="preserve"> - протяженность автомобильных дорог с твердым покрытием, отвечающих нормативным требованиям поселения;</w:t>
            </w:r>
            <w:bookmarkStart w:id="0" w:name="_GoBack"/>
            <w:bookmarkEnd w:id="0"/>
          </w:p>
          <w:p w:rsidR="00E80A05" w:rsidRPr="00A724F1" w:rsidRDefault="00E80A05" w:rsidP="0061050F">
            <w:pPr>
              <w:jc w:val="both"/>
            </w:pPr>
            <w:proofErr w:type="gramStart"/>
            <w:r w:rsidRPr="00A724F1">
              <w:t>По</w:t>
            </w:r>
            <w:proofErr w:type="gramEnd"/>
            <w:r w:rsidRPr="00A724F1">
              <w:t xml:space="preserve"> – </w:t>
            </w:r>
            <w:proofErr w:type="gramStart"/>
            <w:r w:rsidRPr="00A724F1">
              <w:t>общая</w:t>
            </w:r>
            <w:proofErr w:type="gramEnd"/>
            <w:r w:rsidRPr="00A724F1">
              <w:t xml:space="preserve"> протяженность автомобильных дорог общего пользования местного значения поселения</w:t>
            </w:r>
          </w:p>
          <w:p w:rsidR="00E80A05" w:rsidRPr="00A724F1" w:rsidRDefault="00E80A05" w:rsidP="0061050F">
            <w:pPr>
              <w:jc w:val="both"/>
            </w:pP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12</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Доля грунтовых дорог общего пользования в черте населенных пунктов, в отношении которых устроено сплошное покрытие из щебеночных материалов</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30% и более</w:t>
            </w:r>
          </w:p>
          <w:p w:rsidR="00E80A05" w:rsidRPr="00A724F1" w:rsidRDefault="00E80A05" w:rsidP="0061050F">
            <w:pPr>
              <w:jc w:val="both"/>
            </w:pPr>
            <w:r w:rsidRPr="00A724F1">
              <w:t>2 балла – от 20% до 30%</w:t>
            </w:r>
          </w:p>
          <w:p w:rsidR="00E80A05" w:rsidRPr="00A724F1" w:rsidRDefault="00E80A05" w:rsidP="0061050F">
            <w:pPr>
              <w:jc w:val="both"/>
            </w:pPr>
            <w:r w:rsidRPr="00A724F1">
              <w:t>1 балл – от 10% до 20%</w:t>
            </w:r>
          </w:p>
          <w:p w:rsidR="00E80A05" w:rsidRPr="00A724F1" w:rsidRDefault="00E80A05" w:rsidP="0061050F">
            <w:pPr>
              <w:jc w:val="both"/>
            </w:pPr>
            <w:r w:rsidRPr="00A724F1">
              <w:t>0 баллов – менее 10%</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Источник информации: органы местного самоуправления поселения</w:t>
            </w:r>
          </w:p>
          <w:p w:rsidR="00E80A05" w:rsidRPr="00A724F1" w:rsidRDefault="00E80A05" w:rsidP="0061050F">
            <w:pPr>
              <w:jc w:val="both"/>
            </w:pPr>
            <w:r w:rsidRPr="00A724F1">
              <w:t>D = Пр</w:t>
            </w:r>
            <w:proofErr w:type="gramStart"/>
            <w:r w:rsidRPr="00A724F1">
              <w:t>/П</w:t>
            </w:r>
            <w:proofErr w:type="gramEnd"/>
            <w:r w:rsidRPr="00A724F1">
              <w:t xml:space="preserve">о*100, </w:t>
            </w:r>
          </w:p>
          <w:p w:rsidR="00E80A05" w:rsidRPr="00A724F1" w:rsidRDefault="00E80A05" w:rsidP="0061050F">
            <w:pPr>
              <w:jc w:val="both"/>
            </w:pPr>
            <w:r w:rsidRPr="00A724F1">
              <w:t>где</w:t>
            </w:r>
          </w:p>
          <w:p w:rsidR="00E80A05" w:rsidRPr="00A724F1" w:rsidRDefault="00E80A05" w:rsidP="0061050F">
            <w:pPr>
              <w:jc w:val="both"/>
            </w:pPr>
            <w:r w:rsidRPr="00A724F1">
              <w:t xml:space="preserve">D - доля грунтовых дорог общего пользования в черте населенных пунктов, в отношении которых устроено сплошное покрытие из щебеночных материалов </w:t>
            </w:r>
          </w:p>
          <w:p w:rsidR="00E80A05" w:rsidRPr="00A724F1" w:rsidRDefault="00E80A05" w:rsidP="0061050F">
            <w:pPr>
              <w:jc w:val="both"/>
            </w:pPr>
            <w:proofErr w:type="gramStart"/>
            <w:r w:rsidRPr="00A724F1">
              <w:t>Пр</w:t>
            </w:r>
            <w:proofErr w:type="gramEnd"/>
            <w:r w:rsidRPr="00A724F1">
              <w:t xml:space="preserve"> - протяженность грунтовых дорог общего пользования в черте населенного пункта, на которых в течение отчётного периода произведена сплошная отсыпка щебнем, гравием, другими каменными материалами ;</w:t>
            </w:r>
          </w:p>
          <w:p w:rsidR="00E80A05" w:rsidRPr="00A724F1" w:rsidRDefault="00E80A05" w:rsidP="0061050F">
            <w:pPr>
              <w:jc w:val="both"/>
            </w:pPr>
            <w:r w:rsidRPr="00A724F1">
              <w:t>По – общая протяженность грунтовых дорог</w:t>
            </w:r>
            <w:proofErr w:type="gramStart"/>
            <w:r w:rsidRPr="00A724F1">
              <w:t xml:space="preserve"> .</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по капитальному строительству, газификации, ЖКХ, архитектуре и градостроительству администрации Панинского муниципального района.</w:t>
            </w:r>
          </w:p>
          <w:p w:rsidR="00E80A05" w:rsidRPr="00A724F1" w:rsidRDefault="00E80A05" w:rsidP="0061050F">
            <w:pPr>
              <w:jc w:val="both"/>
            </w:pP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80A05" w:rsidRPr="00A724F1" w:rsidRDefault="00E80A05" w:rsidP="0061050F">
            <w:pPr>
              <w:jc w:val="both"/>
            </w:pPr>
            <w:r w:rsidRPr="00A724F1">
              <w:t>13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80A05" w:rsidRPr="00A724F1" w:rsidRDefault="00E80A05" w:rsidP="0061050F">
            <w:pPr>
              <w:jc w:val="both"/>
            </w:pPr>
            <w:r w:rsidRPr="00A724F1">
              <w:t>Количество жалоб от населения в районную администрацию и правительство области на исполнение полномочий главы поселения в расчёте на 1 тыс. населения, нашедшее своё подтверждение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80A05" w:rsidRPr="00A724F1" w:rsidRDefault="00E80A05" w:rsidP="0061050F">
            <w:pPr>
              <w:jc w:val="both"/>
            </w:pPr>
            <w:r w:rsidRPr="00A724F1">
              <w:t>ед. на 1 тыс. чел. нас.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80A05" w:rsidRPr="00A724F1" w:rsidRDefault="00E80A05" w:rsidP="0061050F">
            <w:pPr>
              <w:jc w:val="both"/>
            </w:pPr>
            <w:r w:rsidRPr="00A724F1">
              <w:t>3 балла - отсутствие жалоб;</w:t>
            </w:r>
          </w:p>
          <w:p w:rsidR="00E80A05" w:rsidRPr="00A724F1" w:rsidRDefault="00E80A05" w:rsidP="0061050F">
            <w:pPr>
              <w:jc w:val="both"/>
            </w:pPr>
            <w:r w:rsidRPr="00A724F1">
              <w:t>2 балла – менее 1 единицы на 1 тыс. чел населения;</w:t>
            </w:r>
          </w:p>
          <w:p w:rsidR="00E80A05" w:rsidRPr="00A724F1" w:rsidRDefault="00E80A05" w:rsidP="0061050F">
            <w:pPr>
              <w:jc w:val="both"/>
            </w:pPr>
            <w:r w:rsidRPr="00A724F1">
              <w:t xml:space="preserve">1 балл – от 1 до 2 единиц на 1 тыс. чел. населения; </w:t>
            </w:r>
          </w:p>
          <w:p w:rsidR="00E80A05" w:rsidRPr="00A724F1" w:rsidRDefault="00E80A05" w:rsidP="0061050F">
            <w:pPr>
              <w:jc w:val="both"/>
            </w:pPr>
            <w:r w:rsidRPr="00A724F1">
              <w:t>0 баллов - 2 и более единиц на 1 тыс. чел. населения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80A05" w:rsidRPr="00A724F1" w:rsidRDefault="00E80A05" w:rsidP="0061050F">
            <w:pPr>
              <w:jc w:val="both"/>
            </w:pPr>
            <w:r w:rsidRPr="00A724F1">
              <w:t>Источник информации: органы местного самоуправления, журнал учета обращений граждан.</w:t>
            </w:r>
          </w:p>
          <w:p w:rsidR="00E80A05" w:rsidRPr="00A724F1" w:rsidRDefault="00E80A05" w:rsidP="0061050F">
            <w:pPr>
              <w:jc w:val="both"/>
            </w:pPr>
            <w:r w:rsidRPr="00A724F1">
              <w:t>Расчет показателя:</w:t>
            </w:r>
          </w:p>
          <w:p w:rsidR="00E80A05" w:rsidRPr="00A724F1" w:rsidRDefault="00E80A05" w:rsidP="0061050F">
            <w:pPr>
              <w:jc w:val="both"/>
            </w:pPr>
            <w:r w:rsidRPr="00A724F1">
              <w:t xml:space="preserve"> показатель определяется как отношение числа жалоб от населения на исполнение полномочий главой поселения, нашедших свое подтверждение к 1000 человек (условных) постоянного населения.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80A05" w:rsidRPr="00A724F1" w:rsidRDefault="00E80A05" w:rsidP="0061050F">
            <w:pPr>
              <w:jc w:val="both"/>
            </w:pPr>
            <w:r w:rsidRPr="00A724F1">
              <w:t>Руководитель аппарата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14</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Наличие информации на </w:t>
            </w:r>
            <w:r w:rsidRPr="00A724F1">
              <w:lastRenderedPageBreak/>
              <w:t>официальном сайте поселения в соответствии с требованием федерального закона от 09.02.2009 № 8-ФЗ</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3 балла -100%, </w:t>
            </w:r>
          </w:p>
          <w:p w:rsidR="00E80A05" w:rsidRPr="00A724F1" w:rsidRDefault="00E80A05" w:rsidP="0061050F">
            <w:pPr>
              <w:jc w:val="both"/>
            </w:pPr>
            <w:r w:rsidRPr="00A724F1">
              <w:lastRenderedPageBreak/>
              <w:t xml:space="preserve">2 балла от 80% до 100%, </w:t>
            </w:r>
          </w:p>
          <w:p w:rsidR="00E80A05" w:rsidRPr="00A724F1" w:rsidRDefault="00E80A05" w:rsidP="0061050F">
            <w:pPr>
              <w:jc w:val="both"/>
            </w:pPr>
            <w:r w:rsidRPr="00A724F1">
              <w:t xml:space="preserve">1 балл от 60% до 80%, </w:t>
            </w:r>
          </w:p>
          <w:p w:rsidR="00E80A05" w:rsidRPr="00A724F1" w:rsidRDefault="00E80A05" w:rsidP="0061050F">
            <w:pPr>
              <w:jc w:val="both"/>
            </w:pPr>
            <w:r w:rsidRPr="00A724F1">
              <w:t>0 баллов до 60%</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 xml:space="preserve">Источник информации: органы местного самоуправления. </w:t>
            </w:r>
          </w:p>
          <w:p w:rsidR="00E80A05" w:rsidRPr="00A724F1" w:rsidRDefault="00E80A05" w:rsidP="0061050F">
            <w:pPr>
              <w:jc w:val="both"/>
            </w:pPr>
            <w:proofErr w:type="gramStart"/>
            <w:r w:rsidRPr="00A724F1">
              <w:lastRenderedPageBreak/>
              <w:t>Показатель определяется исходя из соответствия состава размещенной информации на сайте поселения</w:t>
            </w:r>
            <w:r w:rsidRPr="00A724F1">
              <w:rPr>
                <w:rFonts w:eastAsia="Calibri"/>
              </w:rPr>
              <w:t xml:space="preserve"> Перечню информации о деятельности органов местного самоуправления (далее - Перечень), который утверждается органом местного самоуправления в </w:t>
            </w:r>
            <w:r w:rsidRPr="00A724F1">
              <w:t>соответствии с требованиями части 1 ст.13 и ст. 14 Федерального закона от 09.02.2009 № 8-ФЗ «Об обеспечении доступа к информации о деятельности государственных органов и органов местного самоуправления», с учетом периодичности размещения информации</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 xml:space="preserve">Руководитель </w:t>
            </w:r>
            <w:r w:rsidRPr="00A724F1">
              <w:lastRenderedPageBreak/>
              <w:t>аппарата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15</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Реализация местных инициатив территориального общественного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ед.</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участвовали и стали победителями областного конкурса ТОС (далее – Конкурс);</w:t>
            </w:r>
          </w:p>
          <w:p w:rsidR="00E80A05" w:rsidRPr="00A724F1" w:rsidRDefault="00E80A05" w:rsidP="0061050F">
            <w:pPr>
              <w:jc w:val="both"/>
            </w:pPr>
            <w:r w:rsidRPr="00A724F1">
              <w:t>2 балла – принимали участие в Конкурсе, но не стали победителями;</w:t>
            </w:r>
          </w:p>
          <w:p w:rsidR="00E80A05" w:rsidRPr="00A724F1" w:rsidRDefault="00E80A05" w:rsidP="0061050F">
            <w:pPr>
              <w:jc w:val="both"/>
            </w:pPr>
            <w:r w:rsidRPr="00A724F1">
              <w:t>1 балл – реализация местных инициатив силами ТОС;</w:t>
            </w:r>
          </w:p>
          <w:p w:rsidR="00E80A05" w:rsidRPr="00A724F1" w:rsidRDefault="00E80A05" w:rsidP="0061050F">
            <w:pPr>
              <w:jc w:val="both"/>
            </w:pPr>
            <w:r w:rsidRPr="00A724F1">
              <w:t>0 баллов – отсутствие местных инициатив</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Источник информации: органы местного самоуправления поселения.</w:t>
            </w:r>
          </w:p>
          <w:p w:rsidR="00E80A05" w:rsidRPr="00A724F1" w:rsidRDefault="00E80A05" w:rsidP="0061050F">
            <w:pPr>
              <w:jc w:val="both"/>
            </w:pP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Руководитель аппарата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auto"/>
            </w:tcBorders>
          </w:tcPr>
          <w:p w:rsidR="00E80A05" w:rsidRPr="00A724F1" w:rsidRDefault="00E80A05" w:rsidP="0061050F">
            <w:pPr>
              <w:jc w:val="both"/>
            </w:pPr>
            <w:r w:rsidRPr="00A724F1">
              <w:t>16</w:t>
            </w:r>
          </w:p>
        </w:tc>
        <w:tc>
          <w:tcPr>
            <w:tcW w:w="3118" w:type="dxa"/>
            <w:tcBorders>
              <w:top w:val="single" w:sz="4" w:space="0" w:color="auto"/>
              <w:left w:val="single" w:sz="4" w:space="0" w:color="auto"/>
              <w:bottom w:val="single" w:sz="4" w:space="0" w:color="auto"/>
              <w:right w:val="single" w:sz="4" w:space="0" w:color="auto"/>
            </w:tcBorders>
          </w:tcPr>
          <w:p w:rsidR="00E80A05" w:rsidRPr="00A724F1" w:rsidRDefault="00E80A05" w:rsidP="0061050F">
            <w:pPr>
              <w:jc w:val="both"/>
            </w:pPr>
            <w:r w:rsidRPr="00A724F1">
              <w:t>Доля зарегистрированных объектов недвижимости от общего количества объектов недвижимости, находящихся в реестре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tcPr>
          <w:p w:rsidR="00E80A05" w:rsidRPr="00A724F1" w:rsidRDefault="00E80A05" w:rsidP="0061050F">
            <w:pPr>
              <w:jc w:val="both"/>
            </w:pPr>
            <w:r w:rsidRPr="00A724F1">
              <w:t>%</w:t>
            </w:r>
          </w:p>
        </w:tc>
        <w:tc>
          <w:tcPr>
            <w:tcW w:w="2693" w:type="dxa"/>
            <w:tcBorders>
              <w:top w:val="single" w:sz="4" w:space="0" w:color="auto"/>
              <w:left w:val="single" w:sz="4" w:space="0" w:color="auto"/>
              <w:bottom w:val="single" w:sz="4" w:space="0" w:color="auto"/>
              <w:right w:val="single" w:sz="4" w:space="0" w:color="auto"/>
            </w:tcBorders>
          </w:tcPr>
          <w:p w:rsidR="00E80A05" w:rsidRPr="00A724F1" w:rsidRDefault="00E80A05" w:rsidP="0061050F">
            <w:pPr>
              <w:jc w:val="both"/>
            </w:pPr>
            <w:r w:rsidRPr="00A724F1">
              <w:t>3 балла – 100%</w:t>
            </w:r>
          </w:p>
          <w:p w:rsidR="00E80A05" w:rsidRPr="00A724F1" w:rsidRDefault="00E80A05" w:rsidP="0061050F">
            <w:pPr>
              <w:jc w:val="both"/>
            </w:pPr>
            <w:r w:rsidRPr="00A724F1">
              <w:t>2 балла – от 70% до 100%</w:t>
            </w:r>
          </w:p>
          <w:p w:rsidR="00E80A05" w:rsidRPr="00A724F1" w:rsidRDefault="00E80A05" w:rsidP="0061050F">
            <w:pPr>
              <w:jc w:val="both"/>
            </w:pPr>
            <w:r w:rsidRPr="00A724F1">
              <w:t>1 балл – от 40% до 70%</w:t>
            </w:r>
          </w:p>
          <w:p w:rsidR="00E80A05" w:rsidRPr="00A724F1" w:rsidRDefault="00E80A05" w:rsidP="0061050F">
            <w:pPr>
              <w:jc w:val="both"/>
            </w:pPr>
            <w:r w:rsidRPr="00A724F1">
              <w:t>0 баллов – менее 40%</w:t>
            </w:r>
          </w:p>
        </w:tc>
        <w:tc>
          <w:tcPr>
            <w:tcW w:w="6379" w:type="dxa"/>
            <w:tcBorders>
              <w:top w:val="single" w:sz="4" w:space="0" w:color="000000"/>
              <w:left w:val="single" w:sz="4" w:space="0" w:color="auto"/>
              <w:bottom w:val="single" w:sz="4" w:space="0" w:color="000000"/>
              <w:right w:val="single" w:sz="4" w:space="0" w:color="000000"/>
            </w:tcBorders>
          </w:tcPr>
          <w:p w:rsidR="00E80A05" w:rsidRPr="00A724F1" w:rsidRDefault="00E80A05" w:rsidP="0061050F">
            <w:pPr>
              <w:jc w:val="both"/>
            </w:pPr>
            <w:r w:rsidRPr="00A724F1">
              <w:t xml:space="preserve">Источник информации: органы местного самоуправления поселения, </w:t>
            </w:r>
          </w:p>
          <w:p w:rsidR="00E80A05" w:rsidRPr="00A724F1" w:rsidRDefault="00E80A05" w:rsidP="0061050F">
            <w:pPr>
              <w:jc w:val="both"/>
            </w:pPr>
            <w:r w:rsidRPr="00A724F1">
              <w:t>Управление Росреестра по Воронежской области.</w:t>
            </w:r>
          </w:p>
          <w:p w:rsidR="00E80A05" w:rsidRPr="00A724F1" w:rsidRDefault="00E80A05" w:rsidP="0061050F">
            <w:pPr>
              <w:jc w:val="both"/>
            </w:pPr>
          </w:p>
          <w:p w:rsidR="00E80A05" w:rsidRPr="00A724F1" w:rsidRDefault="00E80A05" w:rsidP="0061050F">
            <w:pPr>
              <w:jc w:val="both"/>
            </w:pPr>
            <w:r w:rsidRPr="00A724F1">
              <w:t xml:space="preserve">Методика расчета: </w:t>
            </w:r>
          </w:p>
          <w:p w:rsidR="00E80A05" w:rsidRPr="00A724F1" w:rsidRDefault="00E80A05" w:rsidP="0061050F">
            <w:pPr>
              <w:jc w:val="both"/>
            </w:pPr>
          </w:p>
          <w:p w:rsidR="00E80A05" w:rsidRPr="00A724F1" w:rsidRDefault="00E80A05" w:rsidP="0061050F">
            <w:pPr>
              <w:jc w:val="both"/>
            </w:pPr>
            <w:r w:rsidRPr="00A724F1">
              <w:t xml:space="preserve"> </w:t>
            </w:r>
            <w:proofErr w:type="gramStart"/>
            <w:r w:rsidRPr="00A724F1">
              <w:t>Р</w:t>
            </w:r>
            <w:proofErr w:type="gramEnd"/>
            <w:r w:rsidRPr="00A724F1">
              <w:t xml:space="preserve"> = О рег./О р.*100, </w:t>
            </w:r>
          </w:p>
          <w:p w:rsidR="00E80A05" w:rsidRPr="00A724F1" w:rsidRDefault="00E80A05" w:rsidP="0061050F">
            <w:pPr>
              <w:jc w:val="both"/>
            </w:pPr>
            <w:r w:rsidRPr="00A724F1">
              <w:t>Где:</w:t>
            </w:r>
          </w:p>
          <w:p w:rsidR="00E80A05" w:rsidRPr="00A724F1" w:rsidRDefault="00E80A05" w:rsidP="0061050F">
            <w:pPr>
              <w:jc w:val="both"/>
            </w:pPr>
            <w:r w:rsidRPr="00A724F1">
              <w:t>О рег. – количество зарегистрированных в Управлении Росреестра объектов недвижимого имущества, находящихся в реестре муниципальной собственности поселения;</w:t>
            </w:r>
          </w:p>
          <w:p w:rsidR="00E80A05" w:rsidRPr="00A724F1" w:rsidRDefault="00E80A05" w:rsidP="0061050F">
            <w:pPr>
              <w:jc w:val="both"/>
            </w:pPr>
            <w:r w:rsidRPr="00A724F1">
              <w:t>О р. – общее количество объектов недвижимого имущества, включенных в реестр муниципальной собственности поселения</w:t>
            </w: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по управлению муниципальным имуществом и экономическому развитию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17</w:t>
            </w:r>
          </w:p>
        </w:tc>
        <w:tc>
          <w:tcPr>
            <w:tcW w:w="3118" w:type="dxa"/>
            <w:tcBorders>
              <w:top w:val="single" w:sz="4" w:space="0" w:color="auto"/>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Доля </w:t>
            </w:r>
            <w:proofErr w:type="gramStart"/>
            <w:r w:rsidRPr="00A724F1">
              <w:t>бесхозяйных</w:t>
            </w:r>
            <w:proofErr w:type="gramEnd"/>
            <w:r w:rsidRPr="00A724F1">
              <w:t xml:space="preserve"> ГТС, оформленных в муниципальную собственность</w:t>
            </w:r>
          </w:p>
        </w:tc>
        <w:tc>
          <w:tcPr>
            <w:tcW w:w="851" w:type="dxa"/>
            <w:tcBorders>
              <w:top w:val="single" w:sz="4" w:space="0" w:color="auto"/>
              <w:left w:val="single" w:sz="4" w:space="0" w:color="000000"/>
              <w:bottom w:val="single" w:sz="4" w:space="0" w:color="000000"/>
              <w:right w:val="single" w:sz="4" w:space="0" w:color="000000"/>
            </w:tcBorders>
          </w:tcPr>
          <w:p w:rsidR="00E80A05" w:rsidRPr="00A724F1" w:rsidRDefault="00E80A05" w:rsidP="0061050F">
            <w:pPr>
              <w:jc w:val="both"/>
            </w:pPr>
            <w:r w:rsidRPr="00A724F1">
              <w:t>%</w:t>
            </w:r>
          </w:p>
        </w:tc>
        <w:tc>
          <w:tcPr>
            <w:tcW w:w="2693" w:type="dxa"/>
            <w:tcBorders>
              <w:top w:val="single" w:sz="4" w:space="0" w:color="auto"/>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100%,</w:t>
            </w:r>
          </w:p>
          <w:p w:rsidR="00E80A05" w:rsidRPr="00A724F1" w:rsidRDefault="00E80A05" w:rsidP="0061050F">
            <w:pPr>
              <w:jc w:val="both"/>
            </w:pPr>
            <w:r w:rsidRPr="00A724F1">
              <w:t>2 балла от 70% до 100%;</w:t>
            </w:r>
          </w:p>
          <w:p w:rsidR="00E80A05" w:rsidRPr="00A724F1" w:rsidRDefault="00E80A05" w:rsidP="0061050F">
            <w:pPr>
              <w:jc w:val="both"/>
            </w:pPr>
            <w:r w:rsidRPr="00A724F1">
              <w:t>1 балл от 50% до 70%;</w:t>
            </w:r>
          </w:p>
          <w:p w:rsidR="00E80A05" w:rsidRPr="00A724F1" w:rsidRDefault="00E80A05" w:rsidP="0061050F">
            <w:pPr>
              <w:jc w:val="both"/>
            </w:pPr>
            <w:r w:rsidRPr="00A724F1">
              <w:t xml:space="preserve"> 0 баллов от 0% до 50%</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proofErr w:type="gramStart"/>
            <w:r w:rsidRPr="00A724F1">
              <w:t>Показатель рассчитывается как отношение количеством бесхозяйных ГТС, оформленных в муниципальную собственность в течение отчетного периода, к количеству бесхозяйных ГТС на начало года на прудах в границах поселения, умноженное на 100.</w:t>
            </w:r>
            <w:proofErr w:type="gramEnd"/>
            <w:r w:rsidRPr="00A724F1">
              <w:t xml:space="preserve"> Показатель определяется в процентах с 1 десятичным знаком.</w:t>
            </w: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по управлению муниципальным имуществом и экономическому развитию администрации Панинского муниципального района, главный специалист по охране окружающей среды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18</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Наличие направленных в районную административную комиссию протоколов по административным правонарушениям </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p>
          <w:p w:rsidR="00E80A05" w:rsidRPr="00A724F1" w:rsidRDefault="00E80A05" w:rsidP="0061050F">
            <w:pPr>
              <w:jc w:val="both"/>
            </w:pPr>
            <w:r w:rsidRPr="00A724F1">
              <w:t>%</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 100% выполнение планового значения;</w:t>
            </w:r>
          </w:p>
          <w:p w:rsidR="00E80A05" w:rsidRPr="00A724F1" w:rsidRDefault="00E80A05" w:rsidP="0061050F">
            <w:pPr>
              <w:jc w:val="both"/>
            </w:pPr>
            <w:r w:rsidRPr="00A724F1">
              <w:t>2 балла – от 70% до 100% выполнения планового значения;</w:t>
            </w:r>
          </w:p>
          <w:p w:rsidR="00E80A05" w:rsidRPr="00A724F1" w:rsidRDefault="00E80A05" w:rsidP="0061050F">
            <w:pPr>
              <w:jc w:val="both"/>
            </w:pPr>
            <w:r w:rsidRPr="00A724F1">
              <w:t>1 балл – от 50% до 70% выполнения планового значения;</w:t>
            </w:r>
          </w:p>
          <w:p w:rsidR="00E80A05" w:rsidRPr="00A724F1" w:rsidRDefault="00E80A05" w:rsidP="0061050F">
            <w:pPr>
              <w:jc w:val="both"/>
            </w:pPr>
            <w:r w:rsidRPr="00A724F1">
              <w:t>0 баллов – менее 50% выполнения планового значения</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Источник информации: органы местного самоуправления района.</w:t>
            </w:r>
          </w:p>
          <w:p w:rsidR="00E80A05" w:rsidRPr="00A724F1" w:rsidRDefault="00E80A05" w:rsidP="0061050F">
            <w:pPr>
              <w:jc w:val="both"/>
            </w:pPr>
            <w:r w:rsidRPr="00A724F1">
              <w:t>Показатель определяется по количеству направленных в районную административную комиссию протоколов по административным правонарушениям в разрезе сформированных групп:</w:t>
            </w:r>
          </w:p>
          <w:p w:rsidR="00E80A05" w:rsidRPr="00A724F1" w:rsidRDefault="00E80A05" w:rsidP="0061050F">
            <w:pPr>
              <w:jc w:val="both"/>
            </w:pPr>
            <w:r w:rsidRPr="00A724F1">
              <w:t>I – «с населением до 1000 чел.»</w:t>
            </w:r>
          </w:p>
          <w:p w:rsidR="00E80A05" w:rsidRPr="00A724F1" w:rsidRDefault="00E80A05" w:rsidP="0061050F">
            <w:pPr>
              <w:jc w:val="both"/>
            </w:pPr>
            <w:r w:rsidRPr="00A724F1">
              <w:t xml:space="preserve">II – «с населением от 1000 до 2000 чел.» </w:t>
            </w:r>
          </w:p>
          <w:p w:rsidR="00E80A05" w:rsidRPr="00A724F1" w:rsidRDefault="00E80A05" w:rsidP="0061050F">
            <w:pPr>
              <w:jc w:val="both"/>
            </w:pPr>
            <w:r w:rsidRPr="00A724F1">
              <w:t>III – «с населением от 2000 до 4000 чел.»</w:t>
            </w:r>
          </w:p>
          <w:p w:rsidR="00E80A05" w:rsidRPr="00A724F1" w:rsidRDefault="00E80A05" w:rsidP="0061050F">
            <w:pPr>
              <w:jc w:val="both"/>
            </w:pPr>
            <w:r w:rsidRPr="00A724F1">
              <w:t>IV – «административный центр муниципального района»</w:t>
            </w: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правовой работы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19</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Расходы бюджета поселения на культуру в расчете на одного жителя</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тыс.</w:t>
            </w:r>
          </w:p>
          <w:p w:rsidR="00E80A05" w:rsidRPr="00A724F1" w:rsidRDefault="00E80A05" w:rsidP="0061050F">
            <w:pPr>
              <w:jc w:val="both"/>
            </w:pPr>
            <w:r w:rsidRPr="00A724F1">
              <w:t>руб.</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3 балла –0,5 и более тыс. руб.;</w:t>
            </w:r>
          </w:p>
          <w:p w:rsidR="00E80A05" w:rsidRPr="00A724F1" w:rsidRDefault="00E80A05" w:rsidP="0061050F">
            <w:pPr>
              <w:jc w:val="both"/>
            </w:pPr>
            <w:r w:rsidRPr="00A724F1">
              <w:t>2 балла – от 0,3 до 0,5 тыс. руб.;</w:t>
            </w:r>
          </w:p>
          <w:p w:rsidR="00E80A05" w:rsidRPr="00A724F1" w:rsidRDefault="00E80A05" w:rsidP="0061050F">
            <w:pPr>
              <w:jc w:val="both"/>
            </w:pPr>
            <w:r w:rsidRPr="00A724F1">
              <w:t>1 балл – от 0,1 до 0,3 тыс. руб.;</w:t>
            </w:r>
          </w:p>
          <w:p w:rsidR="00E80A05" w:rsidRPr="00A724F1" w:rsidRDefault="00E80A05" w:rsidP="0061050F">
            <w:pPr>
              <w:jc w:val="both"/>
            </w:pPr>
            <w:r w:rsidRPr="00A724F1">
              <w:t>0 баллов – менее 0,1 тыс. руб.</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Источники информации: органы местного самоуправления поселения совместно с отделами по финансам, бюджету и мобилизации доходов и отделом по культуре администрации Панинского муниципального района</w:t>
            </w:r>
          </w:p>
          <w:p w:rsidR="00E80A05" w:rsidRPr="00A724F1" w:rsidRDefault="00E80A05" w:rsidP="0061050F">
            <w:pPr>
              <w:jc w:val="both"/>
            </w:pP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культуры и архивного дела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20</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Количество проведенных мероприятий культурно массового характера</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ед.</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0,02 балла – за каждое участие в областных мероприятиях;</w:t>
            </w:r>
          </w:p>
          <w:p w:rsidR="00E80A05" w:rsidRPr="00A724F1" w:rsidRDefault="00E80A05" w:rsidP="0061050F">
            <w:pPr>
              <w:jc w:val="both"/>
            </w:pPr>
            <w:r w:rsidRPr="00A724F1">
              <w:t>0,015 балла - за каждое участие в районных мероприятиях;</w:t>
            </w:r>
          </w:p>
          <w:p w:rsidR="00E80A05" w:rsidRPr="00A724F1" w:rsidRDefault="00E80A05" w:rsidP="0061050F">
            <w:pPr>
              <w:jc w:val="both"/>
            </w:pPr>
            <w:r w:rsidRPr="00A724F1">
              <w:t>0,01 балл – за каждое участие в мероприятиях поселения;</w:t>
            </w:r>
          </w:p>
          <w:p w:rsidR="00E80A05" w:rsidRPr="00A724F1" w:rsidRDefault="00E80A05" w:rsidP="0061050F">
            <w:pPr>
              <w:jc w:val="both"/>
            </w:pPr>
            <w:r w:rsidRPr="00A724F1">
              <w:t>0 баллов – неучастие в мероприятиях. Общая сумма баллов не может превышать 3 балла</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Источник информации: органы местного самоуправления. </w:t>
            </w:r>
          </w:p>
          <w:p w:rsidR="00E80A05" w:rsidRPr="00A724F1" w:rsidRDefault="00E80A05" w:rsidP="0061050F">
            <w:pPr>
              <w:jc w:val="both"/>
            </w:pPr>
            <w:r w:rsidRPr="00A724F1">
              <w:t>D=D1+D2+D3</w:t>
            </w:r>
          </w:p>
          <w:p w:rsidR="00E80A05" w:rsidRPr="00A724F1" w:rsidRDefault="00E80A05" w:rsidP="0061050F">
            <w:pPr>
              <w:jc w:val="both"/>
            </w:pPr>
            <w:r w:rsidRPr="00A724F1">
              <w:t>D- общее количество проведенных мероприятий культурно массового характера</w:t>
            </w:r>
          </w:p>
          <w:p w:rsidR="00E80A05" w:rsidRPr="00A724F1" w:rsidRDefault="00E80A05" w:rsidP="0061050F">
            <w:pPr>
              <w:jc w:val="both"/>
            </w:pPr>
            <w:r w:rsidRPr="00A724F1">
              <w:t>D1- количество областных мероприятий культурно массового характера (участие)</w:t>
            </w:r>
          </w:p>
          <w:p w:rsidR="00E80A05" w:rsidRPr="00A724F1" w:rsidRDefault="00E80A05" w:rsidP="0061050F">
            <w:pPr>
              <w:jc w:val="both"/>
            </w:pPr>
            <w:r w:rsidRPr="00A724F1">
              <w:t>D2 - количество районных мероприятий культурно массового характера (участие)</w:t>
            </w:r>
          </w:p>
          <w:p w:rsidR="00E80A05" w:rsidRPr="00A724F1" w:rsidRDefault="00E80A05" w:rsidP="0061050F">
            <w:pPr>
              <w:jc w:val="both"/>
            </w:pPr>
          </w:p>
          <w:p w:rsidR="00E80A05" w:rsidRPr="00A724F1" w:rsidRDefault="00E80A05" w:rsidP="0061050F">
            <w:pPr>
              <w:jc w:val="both"/>
            </w:pPr>
            <w:r w:rsidRPr="00A724F1">
              <w:t xml:space="preserve">D3 - количество мероприятий в поселениях культурно массового характера </w:t>
            </w:r>
          </w:p>
          <w:p w:rsidR="00E80A05" w:rsidRPr="00A724F1" w:rsidRDefault="00E80A05" w:rsidP="0061050F">
            <w:pPr>
              <w:jc w:val="both"/>
            </w:pPr>
          </w:p>
          <w:p w:rsidR="00E80A05" w:rsidRPr="00A724F1" w:rsidRDefault="00E80A05" w:rsidP="0061050F">
            <w:pPr>
              <w:jc w:val="both"/>
            </w:pP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культуры и архивного дела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21</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Доля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 xml:space="preserve">3 балла - 7% и более; </w:t>
            </w:r>
          </w:p>
          <w:p w:rsidR="00E80A05" w:rsidRPr="00A724F1" w:rsidRDefault="00E80A05" w:rsidP="0061050F">
            <w:pPr>
              <w:jc w:val="both"/>
            </w:pPr>
            <w:r w:rsidRPr="00A724F1">
              <w:t>2 балла – от 5% до 7%</w:t>
            </w:r>
          </w:p>
          <w:p w:rsidR="00E80A05" w:rsidRPr="00A724F1" w:rsidRDefault="00E80A05" w:rsidP="0061050F">
            <w:pPr>
              <w:jc w:val="both"/>
            </w:pPr>
            <w:r w:rsidRPr="00A724F1">
              <w:t>1 балл - от 3% до 5%;</w:t>
            </w:r>
          </w:p>
          <w:p w:rsidR="00E80A05" w:rsidRPr="00A724F1" w:rsidRDefault="00E80A05" w:rsidP="0061050F">
            <w:pPr>
              <w:jc w:val="both"/>
            </w:pPr>
            <w:r w:rsidRPr="00A724F1">
              <w:t>0 баллов-до 3%</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Источник информации: органы местного самоуправления.</w:t>
            </w:r>
          </w:p>
          <w:p w:rsidR="00E80A05" w:rsidRPr="00A724F1" w:rsidRDefault="00E80A05" w:rsidP="0061050F">
            <w:pPr>
              <w:jc w:val="both"/>
            </w:pPr>
            <w:r w:rsidRPr="00A724F1">
              <w:t>Методика расчета:</w:t>
            </w:r>
          </w:p>
          <w:p w:rsidR="00E80A05" w:rsidRPr="00A724F1" w:rsidRDefault="00E80A05" w:rsidP="0061050F">
            <w:pPr>
              <w:jc w:val="both"/>
            </w:pPr>
            <w:r w:rsidRPr="00A724F1">
              <w:t>P=B/A* 100%, где:</w:t>
            </w:r>
          </w:p>
          <w:p w:rsidR="00E80A05" w:rsidRPr="00A724F1" w:rsidRDefault="00E80A05" w:rsidP="0061050F">
            <w:pPr>
              <w:jc w:val="both"/>
            </w:pPr>
            <w:r w:rsidRPr="00A724F1">
              <w:t>P- доля населения, принявшего участие в выполнении нормативов испытаний (тестов) Всеросийского физкультурно-спортивного комплекса «Готов к труду и обороне» (ГТО)</w:t>
            </w:r>
          </w:p>
          <w:p w:rsidR="00E80A05" w:rsidRPr="00A724F1" w:rsidRDefault="00E80A05" w:rsidP="0061050F">
            <w:pPr>
              <w:jc w:val="both"/>
            </w:pPr>
            <w:r w:rsidRPr="00A724F1">
              <w:t>B- количество человек, принявших участие в выполнении нормативов испытаний (тестов) Всеросийского физкультурно-спортивного комплекса «Готов к труду и обороне» (ГТО) за отчетный год;</w:t>
            </w:r>
          </w:p>
          <w:p w:rsidR="00E80A05" w:rsidRPr="00A724F1" w:rsidRDefault="00E80A05" w:rsidP="0061050F">
            <w:pPr>
              <w:jc w:val="both"/>
            </w:pPr>
            <w:proofErr w:type="gramStart"/>
            <w:r w:rsidRPr="00A724F1">
              <w:t>А-</w:t>
            </w:r>
            <w:proofErr w:type="gramEnd"/>
            <w:r w:rsidRPr="00A724F1">
              <w:t xml:space="preserve"> численность населения поселения старше 6 лет.</w:t>
            </w: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Отдел по образованию, опеке, попечительству, спорту и работе с молодёжью администрации Панинского муниципального района</w:t>
            </w:r>
          </w:p>
        </w:tc>
      </w:tr>
      <w:tr w:rsidR="00E80A05" w:rsidRPr="00A724F1" w:rsidTr="0061050F">
        <w:tc>
          <w:tcPr>
            <w:tcW w:w="5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22</w:t>
            </w:r>
          </w:p>
        </w:tc>
        <w:tc>
          <w:tcPr>
            <w:tcW w:w="311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Количество проведенных физкультурн</w:t>
            </w:r>
            <w:proofErr w:type="gramStart"/>
            <w:r w:rsidRPr="00A724F1">
              <w:t>о-</w:t>
            </w:r>
            <w:proofErr w:type="gramEnd"/>
            <w:r w:rsidRPr="00A724F1">
              <w:t xml:space="preserve"> оздоровительных и спортивных мероприятий массового характера</w:t>
            </w:r>
          </w:p>
        </w:tc>
        <w:tc>
          <w:tcPr>
            <w:tcW w:w="851"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ед.</w:t>
            </w:r>
          </w:p>
        </w:tc>
        <w:tc>
          <w:tcPr>
            <w:tcW w:w="2693"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t>0,03 балла – за каждое участие в областных мероприятиях</w:t>
            </w:r>
          </w:p>
          <w:p w:rsidR="00E80A05" w:rsidRPr="00A724F1" w:rsidRDefault="00E80A05" w:rsidP="0061050F">
            <w:pPr>
              <w:jc w:val="both"/>
            </w:pPr>
            <w:r w:rsidRPr="00A724F1">
              <w:t xml:space="preserve">0,02 балла - за каждое участие районных </w:t>
            </w:r>
            <w:proofErr w:type="gramStart"/>
            <w:r w:rsidRPr="00A724F1">
              <w:t>мероприятиях</w:t>
            </w:r>
            <w:proofErr w:type="gramEnd"/>
          </w:p>
          <w:p w:rsidR="00E80A05" w:rsidRPr="00A724F1" w:rsidRDefault="00E80A05" w:rsidP="0061050F">
            <w:pPr>
              <w:jc w:val="both"/>
            </w:pPr>
            <w:r w:rsidRPr="00A724F1">
              <w:t>0,01 балла – проведение соревнований в своем поселении</w:t>
            </w:r>
          </w:p>
          <w:p w:rsidR="00E80A05" w:rsidRPr="00A724F1" w:rsidRDefault="00E80A05" w:rsidP="0061050F">
            <w:pPr>
              <w:jc w:val="both"/>
            </w:pPr>
            <w:r w:rsidRPr="00A724F1">
              <w:t xml:space="preserve">0 баллов – спортивные мероприятия не проводятся. Общая </w:t>
            </w:r>
            <w:r w:rsidRPr="00A724F1">
              <w:lastRenderedPageBreak/>
              <w:t>сумма баллов не может превышать 3 балла.</w:t>
            </w:r>
          </w:p>
        </w:tc>
        <w:tc>
          <w:tcPr>
            <w:tcW w:w="6379"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Источник информации: органы местного самоуправления.</w:t>
            </w:r>
          </w:p>
          <w:p w:rsidR="00E80A05" w:rsidRPr="00A724F1" w:rsidRDefault="00E80A05" w:rsidP="0061050F">
            <w:pPr>
              <w:jc w:val="both"/>
            </w:pPr>
            <w:r w:rsidRPr="00A724F1">
              <w:t xml:space="preserve">При расчете показателя учитывать, что организацию первенств чемпионатов, работу занятий в кружках и секциях считать 1 мероприятием по виду. </w:t>
            </w:r>
          </w:p>
          <w:p w:rsidR="00E80A05" w:rsidRPr="00A724F1" w:rsidRDefault="00E80A05" w:rsidP="0061050F">
            <w:pPr>
              <w:jc w:val="both"/>
            </w:pPr>
          </w:p>
          <w:p w:rsidR="00E80A05" w:rsidRPr="00A724F1" w:rsidRDefault="00E80A05" w:rsidP="0061050F">
            <w:pPr>
              <w:jc w:val="both"/>
            </w:pPr>
            <w:r w:rsidRPr="00A724F1">
              <w:t>D=D1+D2+D3</w:t>
            </w:r>
          </w:p>
          <w:p w:rsidR="00E80A05" w:rsidRPr="00A724F1" w:rsidRDefault="00E80A05" w:rsidP="0061050F">
            <w:pPr>
              <w:jc w:val="both"/>
            </w:pPr>
            <w:r w:rsidRPr="00A724F1">
              <w:t xml:space="preserve">D- общее количество проведенных спортивных мероприятий </w:t>
            </w:r>
          </w:p>
          <w:p w:rsidR="00E80A05" w:rsidRPr="00A724F1" w:rsidRDefault="00E80A05" w:rsidP="0061050F">
            <w:pPr>
              <w:jc w:val="both"/>
            </w:pPr>
            <w:r w:rsidRPr="00A724F1">
              <w:t>D1- количество областных спортивных мероприятий (участие)</w:t>
            </w:r>
          </w:p>
          <w:p w:rsidR="00E80A05" w:rsidRPr="00A724F1" w:rsidRDefault="00E80A05" w:rsidP="0061050F">
            <w:pPr>
              <w:jc w:val="both"/>
            </w:pPr>
            <w:r w:rsidRPr="00A724F1">
              <w:t>D2 - количество районных спортивных мероприятий (участие)</w:t>
            </w:r>
          </w:p>
          <w:p w:rsidR="00E80A05" w:rsidRPr="00A724F1" w:rsidRDefault="00E80A05" w:rsidP="0061050F">
            <w:pPr>
              <w:jc w:val="both"/>
            </w:pPr>
            <w:r w:rsidRPr="00A724F1">
              <w:lastRenderedPageBreak/>
              <w:t xml:space="preserve">D3 - количество спортивных мероприятий в поселениях </w:t>
            </w:r>
          </w:p>
        </w:tc>
        <w:tc>
          <w:tcPr>
            <w:tcW w:w="2268" w:type="dxa"/>
            <w:tcBorders>
              <w:top w:val="single" w:sz="4" w:space="0" w:color="000000"/>
              <w:left w:val="single" w:sz="4" w:space="0" w:color="000000"/>
              <w:bottom w:val="single" w:sz="4" w:space="0" w:color="000000"/>
              <w:right w:val="single" w:sz="4" w:space="0" w:color="000000"/>
            </w:tcBorders>
          </w:tcPr>
          <w:p w:rsidR="00E80A05" w:rsidRPr="00A724F1" w:rsidRDefault="00E80A05" w:rsidP="0061050F">
            <w:pPr>
              <w:jc w:val="both"/>
            </w:pPr>
            <w:r w:rsidRPr="00A724F1">
              <w:lastRenderedPageBreak/>
              <w:t>Отдел по образованию, опеке, попечительству, спорту и работе с молодёжью администрации Панинского муниципального района</w:t>
            </w:r>
          </w:p>
        </w:tc>
      </w:tr>
    </w:tbl>
    <w:p w:rsidR="00E80A05" w:rsidRPr="00A724F1" w:rsidRDefault="00E80A05" w:rsidP="00E80A05">
      <w:pPr>
        <w:ind w:firstLine="709"/>
        <w:jc w:val="both"/>
        <w:sectPr w:rsidR="00E80A05" w:rsidRPr="00A724F1" w:rsidSect="00B539F5">
          <w:pgSz w:w="16838" w:h="11906" w:orient="landscape"/>
          <w:pgMar w:top="567" w:right="567" w:bottom="567" w:left="567" w:header="709" w:footer="709" w:gutter="0"/>
          <w:pgNumType w:start="5"/>
          <w:cols w:space="708"/>
          <w:docGrid w:linePitch="360"/>
        </w:sectPr>
      </w:pPr>
    </w:p>
    <w:p w:rsidR="00E80A05" w:rsidRPr="00A724F1" w:rsidRDefault="00E80A05" w:rsidP="00E80A05">
      <w:pPr>
        <w:ind w:left="4536"/>
      </w:pPr>
      <w:r w:rsidRPr="00A724F1">
        <w:lastRenderedPageBreak/>
        <w:t>УТВЕРЖДЕНА</w:t>
      </w:r>
    </w:p>
    <w:p w:rsidR="00E80A05" w:rsidRPr="00A724F1" w:rsidRDefault="00E80A05" w:rsidP="00E80A05">
      <w:pPr>
        <w:ind w:left="4536"/>
      </w:pPr>
      <w:r w:rsidRPr="00A724F1">
        <w:t>постановлением администрации</w:t>
      </w:r>
    </w:p>
    <w:p w:rsidR="00E80A05" w:rsidRPr="00A724F1" w:rsidRDefault="00E80A05" w:rsidP="00E80A05">
      <w:pPr>
        <w:ind w:left="4536"/>
      </w:pPr>
      <w:r w:rsidRPr="00A724F1">
        <w:t>Панинского муниципального района</w:t>
      </w:r>
    </w:p>
    <w:p w:rsidR="00E80A05" w:rsidRPr="00A724F1" w:rsidRDefault="00E80A05" w:rsidP="00E80A05">
      <w:pPr>
        <w:ind w:left="4536"/>
      </w:pPr>
      <w:r w:rsidRPr="00A724F1">
        <w:t xml:space="preserve">Воронежской области от 19.07.2019 г. № 256 </w:t>
      </w:r>
    </w:p>
    <w:p w:rsidR="00E80A05" w:rsidRPr="00A724F1" w:rsidRDefault="00E80A05" w:rsidP="00E80A05">
      <w:pPr>
        <w:ind w:firstLine="709"/>
        <w:jc w:val="both"/>
      </w:pPr>
    </w:p>
    <w:p w:rsidR="00E80A05" w:rsidRPr="00A724F1" w:rsidRDefault="00E80A05" w:rsidP="00E80A05">
      <w:pPr>
        <w:ind w:firstLine="709"/>
        <w:jc w:val="center"/>
      </w:pPr>
      <w:r w:rsidRPr="00A724F1">
        <w:t>ФОРМА ТИПОВОГО СОГЛАШЕНИЯ</w:t>
      </w:r>
    </w:p>
    <w:p w:rsidR="00E80A05" w:rsidRPr="00A724F1" w:rsidRDefault="00E80A05" w:rsidP="00E80A05">
      <w:pPr>
        <w:ind w:firstLine="709"/>
        <w:jc w:val="center"/>
      </w:pPr>
      <w:r w:rsidRPr="00A724F1">
        <w:t>между администрацией Панинского муниципального района Воронежской области и администрацией _________________городского (сельского) поселения Панинского муниципального района Воронежской области</w:t>
      </w:r>
    </w:p>
    <w:p w:rsidR="00E80A05" w:rsidRPr="00A724F1" w:rsidRDefault="00E80A05" w:rsidP="00E80A05">
      <w:pPr>
        <w:ind w:firstLine="709"/>
        <w:jc w:val="center"/>
      </w:pPr>
      <w:r w:rsidRPr="00A724F1">
        <w:t>о достижении значений показателей эффективности развития поселений</w:t>
      </w:r>
    </w:p>
    <w:p w:rsidR="00E80A05" w:rsidRPr="00A724F1" w:rsidRDefault="00E80A05" w:rsidP="00E80A05">
      <w:pPr>
        <w:ind w:firstLine="709"/>
        <w:jc w:val="center"/>
      </w:pPr>
      <w:r w:rsidRPr="00A724F1">
        <w:t>Панинского муниципального района Воронежской области</w:t>
      </w:r>
    </w:p>
    <w:p w:rsidR="00E80A05" w:rsidRPr="00A724F1" w:rsidRDefault="00E80A05" w:rsidP="00E80A05">
      <w:pPr>
        <w:ind w:firstLine="709"/>
        <w:jc w:val="both"/>
      </w:pPr>
    </w:p>
    <w:p w:rsidR="00E80A05" w:rsidRPr="00A724F1" w:rsidRDefault="00E80A05" w:rsidP="00E80A05">
      <w:pPr>
        <w:ind w:firstLine="709"/>
        <w:jc w:val="both"/>
      </w:pPr>
      <w:r w:rsidRPr="00A724F1">
        <w:t>р.п. Панино "___" __________ 20__ г.</w:t>
      </w:r>
    </w:p>
    <w:p w:rsidR="00E80A05" w:rsidRPr="00A724F1" w:rsidRDefault="00E80A05" w:rsidP="00E80A05">
      <w:pPr>
        <w:ind w:firstLine="709"/>
        <w:jc w:val="both"/>
      </w:pPr>
    </w:p>
    <w:p w:rsidR="00E80A05" w:rsidRPr="00A724F1" w:rsidRDefault="00E80A05" w:rsidP="00E80A05">
      <w:pPr>
        <w:ind w:firstLine="709"/>
        <w:jc w:val="both"/>
      </w:pPr>
      <w:proofErr w:type="gramStart"/>
      <w:r w:rsidRPr="00A724F1">
        <w:t>Администрация Панинского муниципального района Воронежской области, именуемая в дальнейшем «Администрация муниципального района», в лице главы Панинского муниципального района Воронежской области Щеглова Николая Васильевича, действующего на основании Устава, с одной стороны, и администрация (наименование поселения) Панинского муниципального района Воронежской области, именуемая в дальнейшем «Администрация поселения», в лице главы администрации городского (сельского) поселения _________________________, действующего на основании Устава, с другой стороны, именуемые далее</w:t>
      </w:r>
      <w:proofErr w:type="gramEnd"/>
      <w:r w:rsidRPr="00A724F1">
        <w:t xml:space="preserve"> «Стороны», в целях укрепления взаимодействия «Сторон», повышения эффективности управления социально-экономическим развитием ______________________ поселения Панинского муниципального района Воронежской обдасти, эффективности решения вопросов местного значения, повышения благосостояния и улучшения качества жизни населения, заключили настоящее Соглашение о нижеследующем: </w:t>
      </w:r>
    </w:p>
    <w:p w:rsidR="00E80A05" w:rsidRPr="00A724F1" w:rsidRDefault="00E80A05" w:rsidP="00E80A05">
      <w:pPr>
        <w:ind w:firstLine="709"/>
        <w:jc w:val="both"/>
      </w:pPr>
      <w:r w:rsidRPr="00A724F1">
        <w:t>Общие положения.</w:t>
      </w:r>
    </w:p>
    <w:p w:rsidR="00E80A05" w:rsidRPr="00A724F1" w:rsidRDefault="00E80A05" w:rsidP="00E80A05">
      <w:pPr>
        <w:ind w:firstLine="709"/>
        <w:jc w:val="both"/>
      </w:pPr>
      <w:r w:rsidRPr="00A724F1">
        <w:t>Предметом настоящего Соглашения является взаимодействие сторон, направленное на достижение значений показателей эффективности развития поселений Панинского муниципального района Воронежской области согласно Приложению к настоящему Соглашению.</w:t>
      </w:r>
    </w:p>
    <w:p w:rsidR="00E80A05" w:rsidRPr="00A724F1" w:rsidRDefault="00E80A05" w:rsidP="00E80A05">
      <w:pPr>
        <w:ind w:firstLine="709"/>
        <w:jc w:val="both"/>
        <w:rPr>
          <w:rFonts w:eastAsia="Calibri"/>
        </w:rPr>
      </w:pPr>
      <w:r w:rsidRPr="00A724F1">
        <w:t xml:space="preserve">Администрация муниципального района и Администрация поселения сотрудничают </w:t>
      </w:r>
      <w:r w:rsidRPr="00A724F1">
        <w:rPr>
          <w:rFonts w:eastAsia="Calibri"/>
        </w:rPr>
        <w:t>в области экономического и социального развития, развития инфраструктуры на территории муниципального образования.</w:t>
      </w:r>
    </w:p>
    <w:p w:rsidR="00E80A05" w:rsidRPr="00A724F1" w:rsidRDefault="00E80A05" w:rsidP="00E80A05">
      <w:pPr>
        <w:ind w:firstLine="709"/>
        <w:jc w:val="both"/>
        <w:rPr>
          <w:rFonts w:eastAsia="Calibri"/>
        </w:rPr>
      </w:pPr>
      <w:r w:rsidRPr="00A724F1">
        <w:rPr>
          <w:rFonts w:eastAsia="Calibri"/>
        </w:rPr>
        <w:t>Целями настоящего Соглашения являются:</w:t>
      </w:r>
    </w:p>
    <w:p w:rsidR="00E80A05" w:rsidRPr="00A724F1" w:rsidRDefault="00E80A05" w:rsidP="00E80A05">
      <w:pPr>
        <w:ind w:firstLine="709"/>
        <w:jc w:val="both"/>
        <w:rPr>
          <w:rFonts w:eastAsia="Calibri"/>
        </w:rPr>
      </w:pPr>
      <w:r w:rsidRPr="00A724F1">
        <w:rPr>
          <w:rFonts w:eastAsia="Calibri"/>
        </w:rPr>
        <w:t>- повышение эффективности управления социально-экономическим развитием муниципального образования;</w:t>
      </w:r>
    </w:p>
    <w:p w:rsidR="00E80A05" w:rsidRPr="00A724F1" w:rsidRDefault="00E80A05" w:rsidP="00E80A05">
      <w:pPr>
        <w:ind w:firstLine="709"/>
        <w:jc w:val="both"/>
        <w:rPr>
          <w:rFonts w:eastAsia="Calibri"/>
        </w:rPr>
      </w:pPr>
      <w:r w:rsidRPr="00A724F1">
        <w:rPr>
          <w:rFonts w:eastAsia="Calibri"/>
        </w:rPr>
        <w:t>- повышение эффективности решения вопросов местного значения;</w:t>
      </w:r>
    </w:p>
    <w:p w:rsidR="00E80A05" w:rsidRPr="00A724F1" w:rsidRDefault="00E80A05" w:rsidP="00E80A05">
      <w:pPr>
        <w:ind w:firstLine="709"/>
        <w:jc w:val="both"/>
        <w:rPr>
          <w:rFonts w:eastAsia="Calibri"/>
        </w:rPr>
      </w:pPr>
      <w:r w:rsidRPr="00A724F1">
        <w:rPr>
          <w:rFonts w:eastAsia="Calibri"/>
        </w:rPr>
        <w:t>- развитие экономической базы муниципального образования на основе максимального использования местных ресурсов;</w:t>
      </w:r>
    </w:p>
    <w:p w:rsidR="00E80A05" w:rsidRPr="00A724F1" w:rsidRDefault="00E80A05" w:rsidP="00E80A05">
      <w:pPr>
        <w:ind w:firstLine="709"/>
        <w:jc w:val="both"/>
        <w:rPr>
          <w:rFonts w:eastAsia="Calibri"/>
        </w:rPr>
      </w:pPr>
      <w:r w:rsidRPr="00A724F1">
        <w:rPr>
          <w:rFonts w:eastAsia="Calibri"/>
        </w:rPr>
        <w:t>- развитие инфраструктуры социальной сферы;</w:t>
      </w:r>
    </w:p>
    <w:p w:rsidR="00E80A05" w:rsidRPr="00A724F1" w:rsidRDefault="00E80A05" w:rsidP="00E80A05">
      <w:pPr>
        <w:ind w:firstLine="709"/>
        <w:jc w:val="both"/>
        <w:rPr>
          <w:rFonts w:eastAsia="Calibri"/>
        </w:rPr>
      </w:pPr>
      <w:r w:rsidRPr="00A724F1">
        <w:rPr>
          <w:rFonts w:eastAsia="Calibri"/>
        </w:rPr>
        <w:t>- создание условий для развития человеческого потенциала и роста уровня жизни населения муниципального образования.</w:t>
      </w:r>
    </w:p>
    <w:p w:rsidR="00E80A05" w:rsidRPr="00A724F1" w:rsidRDefault="00E80A05" w:rsidP="00E80A05">
      <w:pPr>
        <w:ind w:firstLine="709"/>
        <w:jc w:val="both"/>
        <w:rPr>
          <w:rFonts w:eastAsia="Calibri"/>
        </w:rPr>
      </w:pPr>
      <w:r w:rsidRPr="00A724F1">
        <w:rPr>
          <w:rFonts w:eastAsia="Calibri"/>
        </w:rPr>
        <w:t>Задачами настоящего Соглашения являются:</w:t>
      </w:r>
    </w:p>
    <w:p w:rsidR="00E80A05" w:rsidRPr="00A724F1" w:rsidRDefault="00E80A05" w:rsidP="00E80A05">
      <w:pPr>
        <w:ind w:firstLine="709"/>
        <w:jc w:val="both"/>
      </w:pPr>
      <w:r w:rsidRPr="00A724F1">
        <w:t>-укрепление взаимодействия Администрации муниципального района и Администрации поселения в обеспечении выполнения согласованных целей;</w:t>
      </w:r>
    </w:p>
    <w:p w:rsidR="00E80A05" w:rsidRPr="00A724F1" w:rsidRDefault="00E80A05" w:rsidP="00E80A05">
      <w:pPr>
        <w:ind w:firstLine="709"/>
        <w:jc w:val="both"/>
        <w:rPr>
          <w:rFonts w:eastAsia="Calibri"/>
        </w:rPr>
      </w:pPr>
      <w:r w:rsidRPr="00A724F1">
        <w:rPr>
          <w:rFonts w:eastAsia="Calibri"/>
        </w:rPr>
        <w:t>- повышение эффективности использования бюджетных средств.</w:t>
      </w:r>
    </w:p>
    <w:p w:rsidR="00E80A05" w:rsidRPr="00A724F1" w:rsidRDefault="00E80A05" w:rsidP="00E80A05">
      <w:pPr>
        <w:ind w:firstLine="709"/>
        <w:jc w:val="both"/>
      </w:pPr>
      <w:r w:rsidRPr="00A724F1">
        <w:t>2. Взаимодействие сторон.</w:t>
      </w:r>
    </w:p>
    <w:p w:rsidR="00E80A05" w:rsidRPr="00A724F1" w:rsidRDefault="00E80A05" w:rsidP="00E80A05">
      <w:pPr>
        <w:ind w:firstLine="709"/>
        <w:jc w:val="both"/>
      </w:pPr>
      <w:r w:rsidRPr="00A724F1">
        <w:t>2.1. Администрация Панинского муниципального района в пределах своих полномочий:</w:t>
      </w:r>
    </w:p>
    <w:p w:rsidR="00E80A05" w:rsidRPr="00A724F1" w:rsidRDefault="00E80A05" w:rsidP="00E80A05">
      <w:pPr>
        <w:ind w:firstLine="709"/>
        <w:jc w:val="both"/>
      </w:pPr>
      <w:r w:rsidRPr="00A724F1">
        <w:lastRenderedPageBreak/>
        <w:t xml:space="preserve">- оказывает консультативную и методическую помощь в разработке </w:t>
      </w:r>
      <w:proofErr w:type="gramStart"/>
      <w:r w:rsidRPr="00A724F1">
        <w:t>программных</w:t>
      </w:r>
      <w:proofErr w:type="gramEnd"/>
      <w:r w:rsidRPr="00A724F1">
        <w:t xml:space="preserve"> документов поселения;</w:t>
      </w:r>
    </w:p>
    <w:p w:rsidR="00E80A05" w:rsidRPr="00A724F1" w:rsidRDefault="00E80A05" w:rsidP="00E80A05">
      <w:pPr>
        <w:ind w:firstLine="709"/>
        <w:jc w:val="both"/>
      </w:pPr>
      <w:r w:rsidRPr="00A724F1">
        <w:t>- формирует совместно с Администрацией поселения плановые значения показателей эффективности развития поселения;</w:t>
      </w:r>
    </w:p>
    <w:p w:rsidR="00E80A05" w:rsidRPr="00A724F1" w:rsidRDefault="00E80A05" w:rsidP="00E80A05">
      <w:pPr>
        <w:ind w:firstLine="709"/>
        <w:jc w:val="both"/>
      </w:pPr>
      <w:r w:rsidRPr="00A724F1">
        <w:t>- обеспечивает проведение мониторинга достижения Администрацией поселения значений показателей эффективности развития поселений Панинского муниципального района Воронежской области;</w:t>
      </w:r>
    </w:p>
    <w:p w:rsidR="00E80A05" w:rsidRPr="00A724F1" w:rsidRDefault="00E80A05" w:rsidP="00E80A05">
      <w:pPr>
        <w:ind w:firstLine="709"/>
        <w:jc w:val="both"/>
      </w:pPr>
      <w:r w:rsidRPr="00A724F1">
        <w:t xml:space="preserve">- предусматривает поощрение поселений, достигших наилучших значений показателей эффективности развития поселений. </w:t>
      </w:r>
    </w:p>
    <w:p w:rsidR="00E80A05" w:rsidRPr="00A724F1" w:rsidRDefault="00E80A05" w:rsidP="00E80A05">
      <w:pPr>
        <w:ind w:firstLine="709"/>
        <w:jc w:val="both"/>
      </w:pPr>
      <w:r w:rsidRPr="00A724F1">
        <w:t>2.2. Администрация поселения в пределах полномочий по решению вопросов местного значения:</w:t>
      </w:r>
    </w:p>
    <w:p w:rsidR="00E80A05" w:rsidRPr="00A724F1" w:rsidRDefault="00E80A05" w:rsidP="00E80A05">
      <w:pPr>
        <w:ind w:firstLine="709"/>
        <w:jc w:val="both"/>
      </w:pPr>
      <w:r w:rsidRPr="00A724F1">
        <w:t>- обеспечивает достижение значений показателей эффективности развития поселения согласно Приложению к настоящему Соглашению;</w:t>
      </w:r>
    </w:p>
    <w:p w:rsidR="00E80A05" w:rsidRPr="00A724F1" w:rsidRDefault="00E80A05" w:rsidP="00E80A05">
      <w:pPr>
        <w:ind w:firstLine="709"/>
        <w:jc w:val="both"/>
      </w:pPr>
      <w:r w:rsidRPr="00A724F1">
        <w:t>- укрепляет собственную налогооблагаемую базу, обеспечивает полноту и своевременность сбора налоговых поступлений, увеличение объема поступлений налоговых доходов в местный бюджет, оптимизацию бюджетных расходов;</w:t>
      </w:r>
    </w:p>
    <w:p w:rsidR="00E80A05" w:rsidRPr="00A724F1" w:rsidRDefault="00E80A05" w:rsidP="00E80A05">
      <w:pPr>
        <w:ind w:firstLine="709"/>
        <w:jc w:val="both"/>
      </w:pPr>
      <w:r w:rsidRPr="00A724F1">
        <w:t>- обеспечивает представление в Администрацию Панинского муниципального района информации для ведения мониторинга достижения поселением значений показателей эффективности развития поселения и прогнозирования их значений на плановый период;</w:t>
      </w:r>
    </w:p>
    <w:p w:rsidR="00E80A05" w:rsidRPr="00A724F1" w:rsidRDefault="00E80A05" w:rsidP="00E80A05">
      <w:pPr>
        <w:ind w:firstLine="709"/>
        <w:jc w:val="both"/>
      </w:pPr>
      <w:r w:rsidRPr="00A724F1">
        <w:t>- ежегодно в срок до 1 февраля представляет в Администрацию Панинского муниципального района информацию о достигнутых значениях показателей эффективности развития поселения за отчетный год для подведения итогов.</w:t>
      </w:r>
    </w:p>
    <w:p w:rsidR="00E80A05" w:rsidRPr="00A724F1" w:rsidRDefault="00E80A05" w:rsidP="00E80A05">
      <w:pPr>
        <w:ind w:firstLine="709"/>
        <w:jc w:val="both"/>
      </w:pPr>
    </w:p>
    <w:p w:rsidR="00E80A05" w:rsidRPr="00A724F1" w:rsidRDefault="00E80A05" w:rsidP="00E80A05">
      <w:pPr>
        <w:ind w:firstLine="709"/>
        <w:jc w:val="both"/>
      </w:pPr>
      <w:r w:rsidRPr="00A724F1">
        <w:t>3. Заключительные положения</w:t>
      </w:r>
    </w:p>
    <w:p w:rsidR="00E80A05" w:rsidRPr="00A724F1" w:rsidRDefault="00E80A05" w:rsidP="00E80A05">
      <w:pPr>
        <w:ind w:firstLine="709"/>
        <w:jc w:val="both"/>
      </w:pPr>
      <w:r w:rsidRPr="00A724F1">
        <w:t xml:space="preserve">3.1. Стороны по взаимному согласованию могут внести изменения в настоящее Соглашение. Изменения </w:t>
      </w:r>
      <w:proofErr w:type="gramStart"/>
      <w:r w:rsidRPr="00A724F1">
        <w:t>оформляются в письменном виде и подписываются</w:t>
      </w:r>
      <w:proofErr w:type="gramEnd"/>
      <w:r w:rsidRPr="00A724F1">
        <w:t xml:space="preserve"> обеими сторонами.</w:t>
      </w:r>
    </w:p>
    <w:p w:rsidR="00E80A05" w:rsidRPr="00A724F1" w:rsidRDefault="00E80A05" w:rsidP="00E80A05">
      <w:pPr>
        <w:ind w:firstLine="709"/>
        <w:jc w:val="both"/>
      </w:pPr>
      <w:r w:rsidRPr="00A724F1">
        <w:t>3.2. Настоящее Соглашение составлено в двух экземплярах, имеющих одинаковую юридическую силу, по одному экземпляру для каждой из сторон.</w:t>
      </w:r>
    </w:p>
    <w:p w:rsidR="00E80A05" w:rsidRPr="00A724F1" w:rsidRDefault="00E80A05" w:rsidP="00E80A05">
      <w:pPr>
        <w:ind w:firstLine="709"/>
        <w:jc w:val="both"/>
      </w:pPr>
      <w:r w:rsidRPr="00A724F1">
        <w:t xml:space="preserve">3.3. Соглашение вступает в силу со дня его подписания и действует </w:t>
      </w:r>
      <w:proofErr w:type="gramStart"/>
      <w:r w:rsidRPr="00A724F1">
        <w:t>до</w:t>
      </w:r>
      <w:proofErr w:type="gramEnd"/>
      <w:r w:rsidRPr="00A724F1">
        <w:t xml:space="preserve"> «____»__________.</w:t>
      </w:r>
    </w:p>
    <w:p w:rsidR="00E80A05" w:rsidRPr="00A724F1" w:rsidRDefault="00E80A05" w:rsidP="00E80A05">
      <w:pPr>
        <w:ind w:firstLine="709"/>
        <w:jc w:val="both"/>
      </w:pPr>
    </w:p>
    <w:p w:rsidR="00E80A05" w:rsidRPr="00A724F1" w:rsidRDefault="00E80A05" w:rsidP="00E80A05">
      <w:pPr>
        <w:ind w:firstLine="709"/>
        <w:jc w:val="both"/>
      </w:pPr>
    </w:p>
    <w:p w:rsidR="00E80A05" w:rsidRPr="00A724F1" w:rsidRDefault="00E80A05" w:rsidP="00E80A05">
      <w:pPr>
        <w:ind w:firstLine="709"/>
        <w:jc w:val="both"/>
      </w:pPr>
      <w:r w:rsidRPr="00A724F1">
        <w:t>Подписи сторон:</w:t>
      </w:r>
    </w:p>
    <w:p w:rsidR="00E80A05" w:rsidRPr="00A724F1" w:rsidRDefault="00E80A05" w:rsidP="00E80A05">
      <w:pPr>
        <w:ind w:firstLine="709"/>
        <w:jc w:val="both"/>
      </w:pPr>
    </w:p>
    <w:tbl>
      <w:tblPr>
        <w:tblW w:w="0" w:type="auto"/>
        <w:tblLook w:val="04A0"/>
      </w:tblPr>
      <w:tblGrid>
        <w:gridCol w:w="4785"/>
        <w:gridCol w:w="4785"/>
      </w:tblGrid>
      <w:tr w:rsidR="00E80A05" w:rsidRPr="00A724F1" w:rsidTr="0061050F">
        <w:tc>
          <w:tcPr>
            <w:tcW w:w="4785" w:type="dxa"/>
          </w:tcPr>
          <w:p w:rsidR="00E80A05" w:rsidRPr="00A724F1" w:rsidRDefault="00E80A05" w:rsidP="0061050F">
            <w:pPr>
              <w:jc w:val="both"/>
            </w:pPr>
            <w:r w:rsidRPr="00A724F1">
              <w:t xml:space="preserve">Глава </w:t>
            </w:r>
          </w:p>
          <w:p w:rsidR="00E80A05" w:rsidRPr="00A724F1" w:rsidRDefault="00E80A05" w:rsidP="0061050F">
            <w:pPr>
              <w:jc w:val="both"/>
            </w:pPr>
            <w:r w:rsidRPr="00A724F1">
              <w:t>муниципального района</w:t>
            </w:r>
          </w:p>
        </w:tc>
        <w:tc>
          <w:tcPr>
            <w:tcW w:w="4785" w:type="dxa"/>
          </w:tcPr>
          <w:p w:rsidR="00E80A05" w:rsidRPr="00A724F1" w:rsidRDefault="00E80A05" w:rsidP="0061050F">
            <w:pPr>
              <w:jc w:val="both"/>
            </w:pPr>
            <w:r w:rsidRPr="00A724F1">
              <w:t>Глава (администрации)</w:t>
            </w:r>
          </w:p>
          <w:p w:rsidR="00E80A05" w:rsidRPr="00A724F1" w:rsidRDefault="00E80A05" w:rsidP="0061050F">
            <w:pPr>
              <w:jc w:val="both"/>
            </w:pPr>
            <w:r w:rsidRPr="00A724F1">
              <w:t>поселения</w:t>
            </w:r>
          </w:p>
        </w:tc>
      </w:tr>
    </w:tbl>
    <w:p w:rsidR="00E80A05" w:rsidRPr="00A724F1" w:rsidRDefault="00E80A05" w:rsidP="00E80A05">
      <w:pPr>
        <w:ind w:firstLine="709"/>
        <w:jc w:val="both"/>
      </w:pPr>
      <w:r w:rsidRPr="00A724F1">
        <w:t xml:space="preserve">Щеглов Н.В. ______ ____________________________ </w:t>
      </w:r>
    </w:p>
    <w:p w:rsidR="00E80A05" w:rsidRPr="00A724F1" w:rsidRDefault="00E80A05" w:rsidP="00E80A05">
      <w:pPr>
        <w:ind w:firstLine="709"/>
        <w:jc w:val="both"/>
      </w:pPr>
      <w:r w:rsidRPr="00A724F1">
        <w:t>"______" __________________ "______" __________________</w:t>
      </w:r>
    </w:p>
    <w:p w:rsidR="00E80A05" w:rsidRPr="00A724F1" w:rsidRDefault="00E80A05" w:rsidP="00E80A05">
      <w:pPr>
        <w:ind w:firstLine="709"/>
        <w:jc w:val="both"/>
        <w:sectPr w:rsidR="00E80A05" w:rsidRPr="00A724F1" w:rsidSect="00B539F5">
          <w:pgSz w:w="11906" w:h="16838"/>
          <w:pgMar w:top="1134" w:right="850" w:bottom="1134" w:left="1701" w:header="709" w:footer="709" w:gutter="0"/>
          <w:pgNumType w:start="15"/>
          <w:cols w:space="708"/>
          <w:docGrid w:linePitch="360"/>
        </w:sectPr>
      </w:pPr>
    </w:p>
    <w:p w:rsidR="00E80A05" w:rsidRPr="00A724F1" w:rsidRDefault="00E80A05" w:rsidP="00E80A05">
      <w:pPr>
        <w:ind w:left="9072"/>
      </w:pPr>
      <w:r w:rsidRPr="00A724F1">
        <w:lastRenderedPageBreak/>
        <w:t>Приложение</w:t>
      </w:r>
    </w:p>
    <w:p w:rsidR="00E80A05" w:rsidRPr="00A724F1" w:rsidRDefault="00E80A05" w:rsidP="00E80A05">
      <w:pPr>
        <w:ind w:left="9072"/>
        <w:rPr>
          <w:rFonts w:eastAsia="Calibri"/>
        </w:rPr>
      </w:pPr>
      <w:r w:rsidRPr="00A724F1">
        <w:rPr>
          <w:rFonts w:eastAsia="Calibri"/>
        </w:rPr>
        <w:t>к соглашению между администрацией</w:t>
      </w:r>
    </w:p>
    <w:p w:rsidR="00E80A05" w:rsidRPr="00A724F1" w:rsidRDefault="00E80A05" w:rsidP="00E80A05">
      <w:pPr>
        <w:ind w:left="9072"/>
        <w:rPr>
          <w:rFonts w:eastAsia="Calibri"/>
        </w:rPr>
      </w:pPr>
      <w:r w:rsidRPr="00A724F1">
        <w:rPr>
          <w:rFonts w:eastAsia="Calibri"/>
        </w:rPr>
        <w:t>Панинского муниципального района</w:t>
      </w:r>
    </w:p>
    <w:p w:rsidR="00E80A05" w:rsidRPr="00A724F1" w:rsidRDefault="00E80A05" w:rsidP="00E80A05">
      <w:pPr>
        <w:ind w:left="9072"/>
        <w:rPr>
          <w:rFonts w:eastAsia="Calibri"/>
        </w:rPr>
      </w:pPr>
      <w:r w:rsidRPr="00A724F1">
        <w:rPr>
          <w:rFonts w:eastAsia="Calibri"/>
        </w:rPr>
        <w:t xml:space="preserve"> Воронежской области и администрацией ____________________ поселения </w:t>
      </w:r>
    </w:p>
    <w:p w:rsidR="00E80A05" w:rsidRPr="00A724F1" w:rsidRDefault="00E80A05" w:rsidP="00E80A05">
      <w:pPr>
        <w:ind w:left="9072"/>
        <w:rPr>
          <w:rFonts w:eastAsia="Calibri"/>
        </w:rPr>
      </w:pPr>
      <w:r w:rsidRPr="00A724F1">
        <w:rPr>
          <w:rFonts w:eastAsia="Calibri"/>
        </w:rPr>
        <w:t xml:space="preserve">Панинского муниципального района </w:t>
      </w:r>
    </w:p>
    <w:p w:rsidR="00E80A05" w:rsidRPr="00A724F1" w:rsidRDefault="00E80A05" w:rsidP="00E80A05">
      <w:pPr>
        <w:ind w:left="9072"/>
        <w:rPr>
          <w:rFonts w:eastAsia="Calibri"/>
        </w:rPr>
      </w:pPr>
      <w:r w:rsidRPr="00A724F1">
        <w:rPr>
          <w:rFonts w:eastAsia="Calibri"/>
        </w:rPr>
        <w:t>Воронежской области</w:t>
      </w:r>
    </w:p>
    <w:p w:rsidR="00E80A05" w:rsidRPr="00A724F1" w:rsidRDefault="00E80A05" w:rsidP="00E80A05">
      <w:pPr>
        <w:ind w:left="9072"/>
        <w:rPr>
          <w:rFonts w:eastAsia="Calibri"/>
        </w:rPr>
      </w:pPr>
      <w:r w:rsidRPr="00A724F1">
        <w:rPr>
          <w:rFonts w:eastAsia="Calibri"/>
        </w:rPr>
        <w:t xml:space="preserve">о достижении значений показателей </w:t>
      </w:r>
    </w:p>
    <w:p w:rsidR="00E80A05" w:rsidRPr="00A724F1" w:rsidRDefault="00E80A05" w:rsidP="00E80A05">
      <w:pPr>
        <w:ind w:left="9072"/>
        <w:rPr>
          <w:rFonts w:eastAsia="Calibri"/>
        </w:rPr>
      </w:pPr>
      <w:r w:rsidRPr="00A724F1">
        <w:rPr>
          <w:rFonts w:eastAsia="Calibri"/>
        </w:rPr>
        <w:t>эффективности развития поселений</w:t>
      </w:r>
    </w:p>
    <w:p w:rsidR="00E80A05" w:rsidRPr="00A724F1" w:rsidRDefault="00E80A05" w:rsidP="00E80A05">
      <w:pPr>
        <w:ind w:firstLine="709"/>
        <w:jc w:val="both"/>
      </w:pPr>
    </w:p>
    <w:p w:rsidR="00E80A05" w:rsidRPr="00A724F1" w:rsidRDefault="00E80A05" w:rsidP="00E80A05">
      <w:pPr>
        <w:ind w:firstLine="709"/>
        <w:jc w:val="center"/>
      </w:pPr>
      <w:r w:rsidRPr="00A724F1">
        <w:t>ПОКАЗАТЕЛИ</w:t>
      </w:r>
    </w:p>
    <w:p w:rsidR="00E80A05" w:rsidRPr="00A724F1" w:rsidRDefault="00E80A05" w:rsidP="00E80A05">
      <w:pPr>
        <w:ind w:firstLine="709"/>
        <w:jc w:val="center"/>
      </w:pPr>
      <w:r w:rsidRPr="00A724F1">
        <w:t>эффективности развития ___________________________ поселения</w:t>
      </w:r>
    </w:p>
    <w:p w:rsidR="00E80A05" w:rsidRPr="00A724F1" w:rsidRDefault="00E80A05" w:rsidP="00E80A05">
      <w:pPr>
        <w:ind w:firstLine="709"/>
        <w:jc w:val="center"/>
      </w:pPr>
      <w:r w:rsidRPr="00A724F1">
        <w:t>Панинского муниципального района Воронежской области</w:t>
      </w:r>
    </w:p>
    <w:p w:rsidR="00E80A05" w:rsidRPr="00A724F1" w:rsidRDefault="00E80A05" w:rsidP="00E80A05">
      <w:pPr>
        <w:ind w:firstLine="709"/>
        <w:jc w:val="both"/>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5953"/>
        <w:gridCol w:w="1843"/>
        <w:gridCol w:w="1418"/>
        <w:gridCol w:w="1134"/>
        <w:gridCol w:w="992"/>
        <w:gridCol w:w="1984"/>
      </w:tblGrid>
      <w:tr w:rsidR="00E80A05" w:rsidRPr="00A724F1" w:rsidTr="0061050F">
        <w:trPr>
          <w:trHeight w:val="246"/>
        </w:trPr>
        <w:tc>
          <w:tcPr>
            <w:tcW w:w="1276" w:type="dxa"/>
            <w:vMerge w:val="restart"/>
          </w:tcPr>
          <w:p w:rsidR="00E80A05" w:rsidRPr="00A724F1" w:rsidRDefault="00E80A05" w:rsidP="0061050F">
            <w:pPr>
              <w:jc w:val="both"/>
            </w:pPr>
            <w:r w:rsidRPr="00A724F1">
              <w:t xml:space="preserve">№ </w:t>
            </w:r>
            <w:proofErr w:type="gramStart"/>
            <w:r w:rsidRPr="00A724F1">
              <w:t>п</w:t>
            </w:r>
            <w:proofErr w:type="gramEnd"/>
            <w:r w:rsidRPr="00A724F1">
              <w:t>/п</w:t>
            </w:r>
          </w:p>
        </w:tc>
        <w:tc>
          <w:tcPr>
            <w:tcW w:w="5953" w:type="dxa"/>
            <w:vMerge w:val="restart"/>
          </w:tcPr>
          <w:p w:rsidR="00E80A05" w:rsidRPr="00A724F1" w:rsidRDefault="00E80A05" w:rsidP="0061050F">
            <w:pPr>
              <w:jc w:val="both"/>
            </w:pPr>
            <w:r w:rsidRPr="00A724F1">
              <w:t xml:space="preserve">Наименование показателя* </w:t>
            </w:r>
          </w:p>
        </w:tc>
        <w:tc>
          <w:tcPr>
            <w:tcW w:w="1843" w:type="dxa"/>
            <w:vMerge w:val="restart"/>
          </w:tcPr>
          <w:p w:rsidR="00E80A05" w:rsidRPr="00A724F1" w:rsidRDefault="00E80A05" w:rsidP="0061050F">
            <w:pPr>
              <w:jc w:val="both"/>
            </w:pPr>
            <w:r w:rsidRPr="00A724F1">
              <w:t>Единица измерения</w:t>
            </w:r>
          </w:p>
        </w:tc>
        <w:tc>
          <w:tcPr>
            <w:tcW w:w="3544" w:type="dxa"/>
            <w:gridSpan w:val="3"/>
          </w:tcPr>
          <w:p w:rsidR="00E80A05" w:rsidRPr="00A724F1" w:rsidRDefault="00E80A05" w:rsidP="0061050F">
            <w:pPr>
              <w:jc w:val="both"/>
            </w:pPr>
            <w:r w:rsidRPr="00A724F1">
              <w:t>Значение показателя</w:t>
            </w:r>
          </w:p>
        </w:tc>
        <w:tc>
          <w:tcPr>
            <w:tcW w:w="1984" w:type="dxa"/>
            <w:vMerge w:val="restart"/>
          </w:tcPr>
          <w:p w:rsidR="00E80A05" w:rsidRPr="00A724F1" w:rsidRDefault="00E80A05" w:rsidP="0061050F">
            <w:pPr>
              <w:jc w:val="both"/>
            </w:pPr>
            <w:r w:rsidRPr="00A724F1">
              <w:t>Примечание</w:t>
            </w:r>
          </w:p>
        </w:tc>
      </w:tr>
      <w:tr w:rsidR="00E80A05" w:rsidRPr="00A724F1" w:rsidTr="0061050F">
        <w:trPr>
          <w:trHeight w:val="246"/>
        </w:trPr>
        <w:tc>
          <w:tcPr>
            <w:tcW w:w="1276" w:type="dxa"/>
            <w:vMerge/>
          </w:tcPr>
          <w:p w:rsidR="00E80A05" w:rsidRPr="00A724F1" w:rsidRDefault="00E80A05" w:rsidP="0061050F">
            <w:pPr>
              <w:jc w:val="both"/>
            </w:pPr>
          </w:p>
        </w:tc>
        <w:tc>
          <w:tcPr>
            <w:tcW w:w="5953" w:type="dxa"/>
            <w:vMerge/>
          </w:tcPr>
          <w:p w:rsidR="00E80A05" w:rsidRPr="00A724F1" w:rsidRDefault="00E80A05" w:rsidP="0061050F">
            <w:pPr>
              <w:jc w:val="both"/>
            </w:pPr>
          </w:p>
        </w:tc>
        <w:tc>
          <w:tcPr>
            <w:tcW w:w="1843" w:type="dxa"/>
            <w:vMerge/>
          </w:tcPr>
          <w:p w:rsidR="00E80A05" w:rsidRPr="00A724F1" w:rsidRDefault="00E80A05" w:rsidP="0061050F">
            <w:pPr>
              <w:jc w:val="both"/>
            </w:pPr>
          </w:p>
        </w:tc>
        <w:tc>
          <w:tcPr>
            <w:tcW w:w="1418" w:type="dxa"/>
          </w:tcPr>
          <w:p w:rsidR="00E80A05" w:rsidRPr="00A724F1" w:rsidRDefault="00E80A05" w:rsidP="0061050F">
            <w:pPr>
              <w:jc w:val="both"/>
            </w:pPr>
            <w:r w:rsidRPr="00A724F1">
              <w:t>N-1</w:t>
            </w:r>
          </w:p>
        </w:tc>
        <w:tc>
          <w:tcPr>
            <w:tcW w:w="1134" w:type="dxa"/>
          </w:tcPr>
          <w:p w:rsidR="00E80A05" w:rsidRPr="00A724F1" w:rsidRDefault="00E80A05" w:rsidP="0061050F">
            <w:pPr>
              <w:jc w:val="both"/>
            </w:pPr>
            <w:r w:rsidRPr="00A724F1">
              <w:t>N**</w:t>
            </w:r>
          </w:p>
        </w:tc>
        <w:tc>
          <w:tcPr>
            <w:tcW w:w="992" w:type="dxa"/>
          </w:tcPr>
          <w:p w:rsidR="00E80A05" w:rsidRPr="00A724F1" w:rsidRDefault="00E80A05" w:rsidP="0061050F">
            <w:pPr>
              <w:jc w:val="both"/>
            </w:pPr>
            <w:r w:rsidRPr="00A724F1">
              <w:t>N+1</w:t>
            </w:r>
          </w:p>
        </w:tc>
        <w:tc>
          <w:tcPr>
            <w:tcW w:w="1984" w:type="dxa"/>
            <w:vMerge/>
          </w:tcPr>
          <w:p w:rsidR="00E80A05" w:rsidRPr="00A724F1" w:rsidRDefault="00E80A05" w:rsidP="0061050F">
            <w:pPr>
              <w:jc w:val="both"/>
            </w:pPr>
          </w:p>
        </w:tc>
      </w:tr>
      <w:tr w:rsidR="00E80A05" w:rsidRPr="00A724F1" w:rsidTr="0061050F">
        <w:tc>
          <w:tcPr>
            <w:tcW w:w="1276" w:type="dxa"/>
          </w:tcPr>
          <w:p w:rsidR="00E80A05" w:rsidRPr="00A724F1" w:rsidRDefault="00E80A05" w:rsidP="0061050F">
            <w:pPr>
              <w:jc w:val="both"/>
            </w:pPr>
            <w:r w:rsidRPr="00A724F1">
              <w:t>1</w:t>
            </w:r>
          </w:p>
        </w:tc>
        <w:tc>
          <w:tcPr>
            <w:tcW w:w="5953" w:type="dxa"/>
          </w:tcPr>
          <w:p w:rsidR="00E80A05" w:rsidRPr="00A724F1" w:rsidRDefault="00E80A05" w:rsidP="0061050F">
            <w:pPr>
              <w:jc w:val="both"/>
            </w:pPr>
            <w:r w:rsidRPr="00A724F1">
              <w:t>2</w:t>
            </w:r>
          </w:p>
        </w:tc>
        <w:tc>
          <w:tcPr>
            <w:tcW w:w="1843" w:type="dxa"/>
          </w:tcPr>
          <w:p w:rsidR="00E80A05" w:rsidRPr="00A724F1" w:rsidRDefault="00E80A05" w:rsidP="0061050F">
            <w:pPr>
              <w:jc w:val="both"/>
            </w:pPr>
            <w:r w:rsidRPr="00A724F1">
              <w:t>3</w:t>
            </w:r>
          </w:p>
        </w:tc>
        <w:tc>
          <w:tcPr>
            <w:tcW w:w="1418" w:type="dxa"/>
          </w:tcPr>
          <w:p w:rsidR="00E80A05" w:rsidRPr="00A724F1" w:rsidRDefault="00E80A05" w:rsidP="0061050F">
            <w:pPr>
              <w:jc w:val="both"/>
            </w:pPr>
            <w:r w:rsidRPr="00A724F1">
              <w:t>4</w:t>
            </w:r>
          </w:p>
        </w:tc>
        <w:tc>
          <w:tcPr>
            <w:tcW w:w="1134" w:type="dxa"/>
          </w:tcPr>
          <w:p w:rsidR="00E80A05" w:rsidRPr="00A724F1" w:rsidRDefault="00E80A05" w:rsidP="0061050F">
            <w:pPr>
              <w:jc w:val="both"/>
            </w:pPr>
            <w:r w:rsidRPr="00A724F1">
              <w:t>5</w:t>
            </w:r>
          </w:p>
        </w:tc>
        <w:tc>
          <w:tcPr>
            <w:tcW w:w="992" w:type="dxa"/>
          </w:tcPr>
          <w:p w:rsidR="00E80A05" w:rsidRPr="00A724F1" w:rsidRDefault="00E80A05" w:rsidP="0061050F">
            <w:pPr>
              <w:jc w:val="both"/>
            </w:pPr>
            <w:r w:rsidRPr="00A724F1">
              <w:t>6</w:t>
            </w:r>
          </w:p>
        </w:tc>
        <w:tc>
          <w:tcPr>
            <w:tcW w:w="1984" w:type="dxa"/>
          </w:tcPr>
          <w:p w:rsidR="00E80A05" w:rsidRPr="00A724F1" w:rsidRDefault="00E80A05" w:rsidP="0061050F">
            <w:pPr>
              <w:jc w:val="both"/>
            </w:pPr>
            <w:r w:rsidRPr="00A724F1">
              <w:t>7</w:t>
            </w:r>
          </w:p>
        </w:tc>
      </w:tr>
      <w:tr w:rsidR="00E80A05" w:rsidRPr="00A724F1" w:rsidTr="0061050F">
        <w:tc>
          <w:tcPr>
            <w:tcW w:w="1276" w:type="dxa"/>
          </w:tcPr>
          <w:p w:rsidR="00E80A05" w:rsidRPr="00A724F1" w:rsidRDefault="00E80A05" w:rsidP="0061050F">
            <w:pPr>
              <w:jc w:val="both"/>
            </w:pPr>
            <w:r w:rsidRPr="00A724F1">
              <w:t>1</w:t>
            </w:r>
          </w:p>
        </w:tc>
        <w:tc>
          <w:tcPr>
            <w:tcW w:w="5953" w:type="dxa"/>
          </w:tcPr>
          <w:p w:rsidR="00E80A05" w:rsidRPr="00A724F1" w:rsidRDefault="00E80A05" w:rsidP="0061050F">
            <w:pPr>
              <w:jc w:val="both"/>
              <w:rPr>
                <w:highlight w:val="yellow"/>
              </w:rPr>
            </w:pPr>
          </w:p>
        </w:tc>
        <w:tc>
          <w:tcPr>
            <w:tcW w:w="1843" w:type="dxa"/>
          </w:tcPr>
          <w:p w:rsidR="00E80A05" w:rsidRPr="00A724F1" w:rsidRDefault="00E80A05" w:rsidP="0061050F">
            <w:pPr>
              <w:jc w:val="both"/>
              <w:rPr>
                <w:highlight w:val="yellow"/>
              </w:rPr>
            </w:pPr>
          </w:p>
        </w:tc>
        <w:tc>
          <w:tcPr>
            <w:tcW w:w="1418" w:type="dxa"/>
          </w:tcPr>
          <w:p w:rsidR="00E80A05" w:rsidRPr="00A724F1" w:rsidRDefault="00E80A05" w:rsidP="0061050F">
            <w:pPr>
              <w:jc w:val="both"/>
            </w:pPr>
          </w:p>
        </w:tc>
        <w:tc>
          <w:tcPr>
            <w:tcW w:w="1134" w:type="dxa"/>
          </w:tcPr>
          <w:p w:rsidR="00E80A05" w:rsidRPr="00A724F1" w:rsidRDefault="00E80A05" w:rsidP="0061050F">
            <w:pPr>
              <w:jc w:val="both"/>
            </w:pPr>
          </w:p>
        </w:tc>
        <w:tc>
          <w:tcPr>
            <w:tcW w:w="992" w:type="dxa"/>
          </w:tcPr>
          <w:p w:rsidR="00E80A05" w:rsidRPr="00A724F1" w:rsidRDefault="00E80A05" w:rsidP="0061050F">
            <w:pPr>
              <w:jc w:val="both"/>
            </w:pPr>
          </w:p>
        </w:tc>
        <w:tc>
          <w:tcPr>
            <w:tcW w:w="1984" w:type="dxa"/>
          </w:tcPr>
          <w:p w:rsidR="00E80A05" w:rsidRPr="00A724F1" w:rsidRDefault="00E80A05" w:rsidP="0061050F">
            <w:pPr>
              <w:jc w:val="both"/>
            </w:pPr>
          </w:p>
        </w:tc>
      </w:tr>
      <w:tr w:rsidR="00E80A05" w:rsidRPr="00A724F1" w:rsidTr="0061050F">
        <w:tc>
          <w:tcPr>
            <w:tcW w:w="1276" w:type="dxa"/>
          </w:tcPr>
          <w:p w:rsidR="00E80A05" w:rsidRPr="00A724F1" w:rsidRDefault="00E80A05" w:rsidP="0061050F">
            <w:pPr>
              <w:jc w:val="both"/>
            </w:pPr>
            <w:r w:rsidRPr="00A724F1">
              <w:t>2</w:t>
            </w:r>
          </w:p>
        </w:tc>
        <w:tc>
          <w:tcPr>
            <w:tcW w:w="5953" w:type="dxa"/>
          </w:tcPr>
          <w:p w:rsidR="00E80A05" w:rsidRPr="00A724F1" w:rsidRDefault="00E80A05" w:rsidP="0061050F">
            <w:pPr>
              <w:jc w:val="both"/>
              <w:rPr>
                <w:highlight w:val="yellow"/>
              </w:rPr>
            </w:pPr>
          </w:p>
        </w:tc>
        <w:tc>
          <w:tcPr>
            <w:tcW w:w="1843" w:type="dxa"/>
          </w:tcPr>
          <w:p w:rsidR="00E80A05" w:rsidRPr="00A724F1" w:rsidRDefault="00E80A05" w:rsidP="0061050F">
            <w:pPr>
              <w:jc w:val="both"/>
              <w:rPr>
                <w:highlight w:val="yellow"/>
              </w:rPr>
            </w:pPr>
          </w:p>
        </w:tc>
        <w:tc>
          <w:tcPr>
            <w:tcW w:w="1418" w:type="dxa"/>
          </w:tcPr>
          <w:p w:rsidR="00E80A05" w:rsidRPr="00A724F1" w:rsidRDefault="00E80A05" w:rsidP="0061050F">
            <w:pPr>
              <w:jc w:val="both"/>
            </w:pPr>
          </w:p>
        </w:tc>
        <w:tc>
          <w:tcPr>
            <w:tcW w:w="1134" w:type="dxa"/>
          </w:tcPr>
          <w:p w:rsidR="00E80A05" w:rsidRPr="00A724F1" w:rsidRDefault="00E80A05" w:rsidP="0061050F">
            <w:pPr>
              <w:jc w:val="both"/>
            </w:pPr>
          </w:p>
        </w:tc>
        <w:tc>
          <w:tcPr>
            <w:tcW w:w="992" w:type="dxa"/>
          </w:tcPr>
          <w:p w:rsidR="00E80A05" w:rsidRPr="00A724F1" w:rsidRDefault="00E80A05" w:rsidP="0061050F">
            <w:pPr>
              <w:jc w:val="both"/>
            </w:pPr>
          </w:p>
        </w:tc>
        <w:tc>
          <w:tcPr>
            <w:tcW w:w="1984" w:type="dxa"/>
          </w:tcPr>
          <w:p w:rsidR="00E80A05" w:rsidRPr="00A724F1" w:rsidRDefault="00E80A05" w:rsidP="0061050F">
            <w:pPr>
              <w:jc w:val="both"/>
            </w:pPr>
          </w:p>
        </w:tc>
      </w:tr>
      <w:tr w:rsidR="00E80A05" w:rsidRPr="00A724F1" w:rsidTr="0061050F">
        <w:tc>
          <w:tcPr>
            <w:tcW w:w="1276" w:type="dxa"/>
          </w:tcPr>
          <w:p w:rsidR="00E80A05" w:rsidRPr="00A724F1" w:rsidRDefault="00E80A05" w:rsidP="0061050F">
            <w:pPr>
              <w:jc w:val="both"/>
            </w:pPr>
            <w:r w:rsidRPr="00A724F1">
              <w:t>3 и т.д.</w:t>
            </w:r>
          </w:p>
        </w:tc>
        <w:tc>
          <w:tcPr>
            <w:tcW w:w="5953" w:type="dxa"/>
          </w:tcPr>
          <w:p w:rsidR="00E80A05" w:rsidRPr="00A724F1" w:rsidRDefault="00E80A05" w:rsidP="0061050F">
            <w:pPr>
              <w:jc w:val="both"/>
              <w:rPr>
                <w:highlight w:val="yellow"/>
              </w:rPr>
            </w:pPr>
          </w:p>
        </w:tc>
        <w:tc>
          <w:tcPr>
            <w:tcW w:w="1843" w:type="dxa"/>
          </w:tcPr>
          <w:p w:rsidR="00E80A05" w:rsidRPr="00A724F1" w:rsidRDefault="00E80A05" w:rsidP="0061050F">
            <w:pPr>
              <w:jc w:val="both"/>
              <w:rPr>
                <w:highlight w:val="yellow"/>
              </w:rPr>
            </w:pPr>
          </w:p>
        </w:tc>
        <w:tc>
          <w:tcPr>
            <w:tcW w:w="1418" w:type="dxa"/>
          </w:tcPr>
          <w:p w:rsidR="00E80A05" w:rsidRPr="00A724F1" w:rsidRDefault="00E80A05" w:rsidP="0061050F">
            <w:pPr>
              <w:jc w:val="both"/>
            </w:pPr>
          </w:p>
        </w:tc>
        <w:tc>
          <w:tcPr>
            <w:tcW w:w="1134" w:type="dxa"/>
          </w:tcPr>
          <w:p w:rsidR="00E80A05" w:rsidRPr="00A724F1" w:rsidRDefault="00E80A05" w:rsidP="0061050F">
            <w:pPr>
              <w:jc w:val="both"/>
            </w:pPr>
          </w:p>
        </w:tc>
        <w:tc>
          <w:tcPr>
            <w:tcW w:w="992" w:type="dxa"/>
          </w:tcPr>
          <w:p w:rsidR="00E80A05" w:rsidRPr="00A724F1" w:rsidRDefault="00E80A05" w:rsidP="0061050F">
            <w:pPr>
              <w:jc w:val="both"/>
            </w:pPr>
          </w:p>
        </w:tc>
        <w:tc>
          <w:tcPr>
            <w:tcW w:w="1984" w:type="dxa"/>
          </w:tcPr>
          <w:p w:rsidR="00E80A05" w:rsidRPr="00A724F1" w:rsidRDefault="00E80A05" w:rsidP="0061050F">
            <w:pPr>
              <w:jc w:val="both"/>
            </w:pPr>
          </w:p>
        </w:tc>
      </w:tr>
    </w:tbl>
    <w:p w:rsidR="00E80A05" w:rsidRPr="00A724F1" w:rsidRDefault="00E80A05" w:rsidP="00E80A05">
      <w:pPr>
        <w:ind w:firstLine="709"/>
        <w:jc w:val="both"/>
      </w:pPr>
      <w:r w:rsidRPr="00A724F1">
        <w:t>*Наименование показателя в соответствии с Перечнем показателей эффективности развития поселений Панинского муниципального района Воронежской области и структурных подразделений администрации Панинского муниципального района Воронежской области, ответственных за осуществление мониторинга</w:t>
      </w:r>
      <w:proofErr w:type="gramStart"/>
      <w:r w:rsidRPr="00A724F1">
        <w:t>.</w:t>
      </w:r>
      <w:proofErr w:type="gramEnd"/>
      <w:r w:rsidRPr="00A724F1">
        <w:t xml:space="preserve"> </w:t>
      </w:r>
      <w:proofErr w:type="gramStart"/>
      <w:r w:rsidRPr="00A724F1">
        <w:t>д</w:t>
      </w:r>
      <w:proofErr w:type="gramEnd"/>
      <w:r w:rsidRPr="00A724F1">
        <w:t xml:space="preserve">остижения показателей </w:t>
      </w:r>
    </w:p>
    <w:p w:rsidR="00E80A05" w:rsidRPr="00A724F1" w:rsidRDefault="00E80A05" w:rsidP="00E80A05">
      <w:pPr>
        <w:ind w:firstLine="709"/>
        <w:jc w:val="both"/>
      </w:pPr>
      <w:r w:rsidRPr="00A724F1">
        <w:t xml:space="preserve"> **N – текущий год</w:t>
      </w:r>
    </w:p>
    <w:p w:rsidR="00E80A05" w:rsidRPr="00A724F1" w:rsidRDefault="00E80A05" w:rsidP="00E80A05">
      <w:pPr>
        <w:ind w:firstLine="709"/>
        <w:jc w:val="both"/>
        <w:sectPr w:rsidR="00E80A05" w:rsidRPr="00A724F1" w:rsidSect="00B539F5">
          <w:pgSz w:w="16838" w:h="11906" w:orient="landscape"/>
          <w:pgMar w:top="851" w:right="1134" w:bottom="1701" w:left="1134" w:header="709" w:footer="709" w:gutter="0"/>
          <w:pgNumType w:start="17"/>
          <w:cols w:space="708"/>
          <w:docGrid w:linePitch="360"/>
        </w:sectPr>
      </w:pPr>
    </w:p>
    <w:p w:rsidR="00E80A05" w:rsidRPr="00A724F1" w:rsidRDefault="00E80A05" w:rsidP="00E80A05">
      <w:pPr>
        <w:ind w:left="4536"/>
      </w:pPr>
      <w:r w:rsidRPr="00A724F1">
        <w:lastRenderedPageBreak/>
        <w:t>УТВЕРЖДЕН</w:t>
      </w:r>
    </w:p>
    <w:p w:rsidR="00E80A05" w:rsidRPr="00A724F1" w:rsidRDefault="00E80A05" w:rsidP="00E80A05">
      <w:pPr>
        <w:ind w:left="4536"/>
      </w:pPr>
      <w:r w:rsidRPr="00A724F1">
        <w:t>постановлением администрации</w:t>
      </w:r>
    </w:p>
    <w:p w:rsidR="00E80A05" w:rsidRPr="00A724F1" w:rsidRDefault="00E80A05" w:rsidP="00E80A05">
      <w:pPr>
        <w:ind w:left="4536"/>
      </w:pPr>
      <w:r w:rsidRPr="00A724F1">
        <w:t xml:space="preserve">Панинского муниципального района </w:t>
      </w:r>
    </w:p>
    <w:p w:rsidR="00E80A05" w:rsidRPr="00A724F1" w:rsidRDefault="00E80A05" w:rsidP="00E80A05">
      <w:pPr>
        <w:ind w:left="4536"/>
      </w:pPr>
      <w:r w:rsidRPr="00A724F1">
        <w:t>Воронежской области</w:t>
      </w:r>
      <w:r>
        <w:t xml:space="preserve"> </w:t>
      </w:r>
      <w:r w:rsidRPr="00A724F1">
        <w:t xml:space="preserve">от 19.07.2019 г. № 256 </w:t>
      </w:r>
    </w:p>
    <w:p w:rsidR="00E80A05" w:rsidRPr="00A724F1" w:rsidRDefault="00E80A05" w:rsidP="00E80A05">
      <w:pPr>
        <w:ind w:firstLine="709"/>
        <w:jc w:val="both"/>
      </w:pPr>
    </w:p>
    <w:p w:rsidR="00E80A05" w:rsidRPr="00A724F1" w:rsidRDefault="00E80A05" w:rsidP="00E80A05">
      <w:pPr>
        <w:ind w:firstLine="709"/>
        <w:jc w:val="center"/>
      </w:pPr>
      <w:r w:rsidRPr="00A724F1">
        <w:t>ПОРЯДОК</w:t>
      </w:r>
    </w:p>
    <w:p w:rsidR="00E80A05" w:rsidRPr="00A724F1" w:rsidRDefault="00E80A05" w:rsidP="00E80A05">
      <w:pPr>
        <w:ind w:firstLine="709"/>
        <w:jc w:val="center"/>
      </w:pPr>
      <w:r w:rsidRPr="00A724F1">
        <w:t>подведения итогов и оценки эффективности развития поселений Панинского муниципального района Воронежской области</w:t>
      </w:r>
    </w:p>
    <w:p w:rsidR="00E80A05" w:rsidRPr="00A724F1" w:rsidRDefault="00E80A05" w:rsidP="00E80A05">
      <w:pPr>
        <w:ind w:firstLine="709"/>
        <w:jc w:val="both"/>
      </w:pPr>
      <w:r w:rsidRPr="00A724F1">
        <w:t>1. Общие положения</w:t>
      </w:r>
    </w:p>
    <w:p w:rsidR="00E80A05" w:rsidRPr="00A724F1" w:rsidRDefault="00E80A05" w:rsidP="00E80A05">
      <w:pPr>
        <w:ind w:firstLine="709"/>
        <w:jc w:val="both"/>
      </w:pPr>
      <w:r w:rsidRPr="00A724F1">
        <w:t>1.1. Настоящий Порядок определяет последовательность действий при подведении итогов достижения поселениями Панинского муниципального района Воронежской области значений показателей эффективности развития</w:t>
      </w:r>
      <w:r w:rsidRPr="00A724F1">
        <w:rPr>
          <w:rFonts w:eastAsia="Calibri"/>
        </w:rPr>
        <w:t xml:space="preserve"> </w:t>
      </w:r>
      <w:r w:rsidRPr="00A724F1">
        <w:t xml:space="preserve">поселений (далее – показатели) в соответствии с заключенными Соглашениями с целью определения и поощрения победителей, достигших наилучших значений показателей. </w:t>
      </w:r>
    </w:p>
    <w:p w:rsidR="00E80A05" w:rsidRPr="00A724F1" w:rsidRDefault="00E80A05" w:rsidP="00E80A05">
      <w:pPr>
        <w:ind w:firstLine="709"/>
        <w:jc w:val="both"/>
      </w:pPr>
      <w:r w:rsidRPr="00A724F1">
        <w:t>1.2. Итоги по результатам достижения поселениями значений показателей подводятся ежегодно.</w:t>
      </w:r>
    </w:p>
    <w:p w:rsidR="00E80A05" w:rsidRPr="00A724F1" w:rsidRDefault="00E80A05" w:rsidP="00E80A05">
      <w:pPr>
        <w:ind w:firstLine="709"/>
        <w:jc w:val="both"/>
      </w:pPr>
      <w:r w:rsidRPr="00A724F1">
        <w:t>1.3. Подведение итогов осуществляется экспертной группой по оценке эффективности развития поселений (далее – Экспертная группа).</w:t>
      </w:r>
    </w:p>
    <w:p w:rsidR="00E80A05" w:rsidRPr="00A724F1" w:rsidRDefault="00E80A05" w:rsidP="00E80A05">
      <w:pPr>
        <w:ind w:firstLine="709"/>
        <w:jc w:val="both"/>
      </w:pPr>
      <w:r w:rsidRPr="00A724F1">
        <w:t>Состав Экспертной группы и Положение об Экспертной группе утверждаются постановлением администрации Панинского муниципального района Воронежской области.</w:t>
      </w:r>
    </w:p>
    <w:p w:rsidR="00E80A05" w:rsidRPr="00A724F1" w:rsidRDefault="00E80A05" w:rsidP="00E80A05">
      <w:pPr>
        <w:ind w:firstLine="709"/>
        <w:jc w:val="both"/>
      </w:pPr>
    </w:p>
    <w:p w:rsidR="00E80A05" w:rsidRPr="00A724F1" w:rsidRDefault="00E80A05" w:rsidP="00E80A05">
      <w:pPr>
        <w:ind w:firstLine="709"/>
        <w:jc w:val="center"/>
      </w:pPr>
      <w:r w:rsidRPr="00A724F1">
        <w:t>Порядок подведения итогов</w:t>
      </w:r>
    </w:p>
    <w:p w:rsidR="00E80A05" w:rsidRPr="00A724F1" w:rsidRDefault="00E80A05" w:rsidP="00E80A05">
      <w:pPr>
        <w:ind w:firstLine="709"/>
        <w:jc w:val="center"/>
      </w:pPr>
      <w:r w:rsidRPr="00A724F1">
        <w:t>достижения поселениями значений показателей и поощрения поселений</w:t>
      </w:r>
    </w:p>
    <w:p w:rsidR="00E80A05" w:rsidRPr="00A724F1" w:rsidRDefault="00E80A05" w:rsidP="00E80A05">
      <w:pPr>
        <w:ind w:firstLine="709"/>
        <w:jc w:val="both"/>
      </w:pPr>
    </w:p>
    <w:p w:rsidR="00E80A05" w:rsidRPr="00A724F1" w:rsidRDefault="00E80A05" w:rsidP="00E80A05">
      <w:pPr>
        <w:ind w:firstLine="709"/>
        <w:jc w:val="both"/>
      </w:pPr>
      <w:r w:rsidRPr="00A724F1">
        <w:t xml:space="preserve">2.1. </w:t>
      </w:r>
      <w:proofErr w:type="gramStart"/>
      <w:r w:rsidRPr="00A724F1">
        <w:t xml:space="preserve">Администрации поселений представляют в отдел по управлению муниципальным имуществом и экономическому развитию администрации Панинского муниципального района в срок до 01 февраля года, следующего за отчетным, согласованные со структурными подразделениями администрации Панинского муниципального района, ответственными за осуществление мониторинга достижения показателей, </w:t>
      </w:r>
      <w:r w:rsidRPr="00A724F1">
        <w:rPr>
          <w:rFonts w:eastAsia="Calibri"/>
        </w:rPr>
        <w:t xml:space="preserve">материалы в соответствии с заключенными Соглашениями за отчетный год по форме, определяемой отделом </w:t>
      </w:r>
      <w:r w:rsidRPr="00A724F1">
        <w:t xml:space="preserve">по управлению муниципальным имуществом и экономическому развитию </w:t>
      </w:r>
      <w:r w:rsidRPr="00A724F1">
        <w:rPr>
          <w:rFonts w:eastAsia="Calibri"/>
        </w:rPr>
        <w:t>администрации</w:t>
      </w:r>
      <w:proofErr w:type="gramEnd"/>
      <w:r w:rsidRPr="00A724F1">
        <w:rPr>
          <w:rFonts w:eastAsia="Calibri"/>
        </w:rPr>
        <w:t xml:space="preserve"> Панинского муниципального района</w:t>
      </w:r>
      <w:r w:rsidRPr="00A724F1">
        <w:t>, а также аналитическую информацию в виде пояснительной записки, в которой приводятся формы и методы достижения значений показателей.</w:t>
      </w:r>
    </w:p>
    <w:p w:rsidR="00E80A05" w:rsidRPr="00A724F1" w:rsidRDefault="00E80A05" w:rsidP="00E80A05">
      <w:pPr>
        <w:ind w:firstLine="709"/>
        <w:jc w:val="both"/>
      </w:pPr>
      <w:r w:rsidRPr="00A724F1">
        <w:t>2.2. Документы, указанные в пункте 2.1. настоящего Порядка, представленные позже указанного срока, не учитываются Экспертной группой при подведении итогов достижения поселениями значений показателей.</w:t>
      </w:r>
    </w:p>
    <w:p w:rsidR="00E80A05" w:rsidRPr="00A724F1" w:rsidRDefault="00E80A05" w:rsidP="00E80A05">
      <w:pPr>
        <w:ind w:firstLine="709"/>
        <w:jc w:val="both"/>
      </w:pPr>
      <w:r w:rsidRPr="00A724F1">
        <w:t>2.3. Структурные подразделения администрации Панинского муниципального района, ответственные за осуществление мониторинга достижения показателей, определяют балы по показателям в соответствии с Перечнем по каждому поселению, и результаты бальной оценки в виде заключения направляют в отдел по управлению муниципальным имуществом и экономическому развитию администрации Панинского муниципального района.</w:t>
      </w:r>
    </w:p>
    <w:p w:rsidR="00E80A05" w:rsidRPr="00A724F1" w:rsidRDefault="00E80A05" w:rsidP="00E80A05">
      <w:pPr>
        <w:ind w:firstLine="709"/>
        <w:jc w:val="both"/>
      </w:pPr>
      <w:r w:rsidRPr="00A724F1">
        <w:t xml:space="preserve">2.4. Отдел по управлению муниципальным имуществом и экономическому развитию администрации Панинского муниципального района </w:t>
      </w:r>
      <w:proofErr w:type="gramStart"/>
      <w:r w:rsidRPr="00A724F1">
        <w:t>осуществляет расчет интегральной бальной оценки путем суммирования балов по всем показателям Перечня по каждому поселению и направляет</w:t>
      </w:r>
      <w:proofErr w:type="gramEnd"/>
      <w:r w:rsidRPr="00A724F1">
        <w:t xml:space="preserve"> расчет интегральной бальной оценки в Экспертную группу. </w:t>
      </w:r>
    </w:p>
    <w:p w:rsidR="00E80A05" w:rsidRPr="00A724F1" w:rsidRDefault="00E80A05" w:rsidP="00E80A05">
      <w:pPr>
        <w:ind w:firstLine="709"/>
        <w:jc w:val="both"/>
      </w:pPr>
      <w:r w:rsidRPr="00A724F1">
        <w:t xml:space="preserve">2.5. Для подведения итогов достижения поселениями Панинского муниципального района значений показателей, поселения распределяются по 2 группам в зависимости от фактической численности населения в отчетном году. </w:t>
      </w:r>
    </w:p>
    <w:p w:rsidR="00E80A05" w:rsidRPr="00A724F1" w:rsidRDefault="00E80A05" w:rsidP="00E80A05">
      <w:pPr>
        <w:ind w:firstLine="709"/>
        <w:jc w:val="both"/>
      </w:pPr>
      <w:r w:rsidRPr="00A724F1">
        <w:lastRenderedPageBreak/>
        <w:t>Границы значений численности населения определяется Экспертной группой в зависимости от сложившейся в поселениях Панинского муниципального района демографической ситуации в отчетном году.</w:t>
      </w:r>
    </w:p>
    <w:p w:rsidR="00E80A05" w:rsidRPr="00A724F1" w:rsidRDefault="00E80A05" w:rsidP="00E80A05">
      <w:pPr>
        <w:ind w:firstLine="709"/>
        <w:jc w:val="both"/>
      </w:pPr>
      <w:r w:rsidRPr="00A724F1">
        <w:t>Распределение поселений по группам осуществляется Экспертной группой.</w:t>
      </w:r>
    </w:p>
    <w:p w:rsidR="00E80A05" w:rsidRPr="00A724F1" w:rsidRDefault="00E80A05" w:rsidP="00E80A05">
      <w:pPr>
        <w:ind w:firstLine="709"/>
        <w:jc w:val="both"/>
      </w:pPr>
      <w:r w:rsidRPr="00A724F1">
        <w:t xml:space="preserve">2.6. Итоги достижения поселениями значений показателей подводятся Экспертной группой не позднее 1 апреля года, следующего за </w:t>
      </w:r>
      <w:proofErr w:type="gramStart"/>
      <w:r w:rsidRPr="00A724F1">
        <w:t>отчетным</w:t>
      </w:r>
      <w:proofErr w:type="gramEnd"/>
      <w:r w:rsidRPr="00A724F1">
        <w:t>, отдельно по каждой группе поселений.</w:t>
      </w:r>
    </w:p>
    <w:p w:rsidR="00E80A05" w:rsidRPr="00A724F1" w:rsidRDefault="00E80A05" w:rsidP="00E80A05">
      <w:pPr>
        <w:ind w:firstLine="709"/>
        <w:jc w:val="both"/>
      </w:pPr>
      <w:r w:rsidRPr="00A724F1">
        <w:t>2.7. Определение поселений, достигших наилучших значений показателей, осуществляется Экспертной группой на основании заключения отдела по управлению муниципальным имуществом и экономическому развитию администрации Панинского муниципального района и расчета интегральной бальной оценки по показателям в соответствии с Перечнем по каждому поселению.</w:t>
      </w:r>
    </w:p>
    <w:p w:rsidR="00E80A05" w:rsidRPr="00A724F1" w:rsidRDefault="00E80A05" w:rsidP="00E80A05">
      <w:pPr>
        <w:ind w:firstLine="709"/>
        <w:jc w:val="both"/>
      </w:pPr>
      <w:r w:rsidRPr="00A724F1">
        <w:t>2.7.1. Интегральная бальная оценка по показателям внутри соответствующей группы поселений осуществляется путем суммирования баллов, предусмотренных для каждого показателя, соответствующих достигнутому уровню показателя оценки эффективности развития поселения. Рейтингование поселений внутри группы осуществляется по полученному интегральному значению бальной оценки от большего к меньшему значению.</w:t>
      </w:r>
    </w:p>
    <w:p w:rsidR="00E80A05" w:rsidRPr="00A724F1" w:rsidRDefault="00E80A05" w:rsidP="00E80A05">
      <w:pPr>
        <w:ind w:firstLine="709"/>
        <w:jc w:val="both"/>
      </w:pPr>
      <w:r w:rsidRPr="00A724F1">
        <w:t>2.7.2. При подведении итогов достижения поселениями Панинского муниципального района значений показателей Экспертная группа вправе принять решение об уточнении результата оценки поселения в пределах 9 баллов от рассчитанных итоговых значений. Экспертному анализу подвергаются результаты значений показателей с учетом следующих критериев и степени влияния на результат оценки:</w:t>
      </w:r>
    </w:p>
    <w:p w:rsidR="00E80A05" w:rsidRPr="00A724F1" w:rsidRDefault="00E80A05" w:rsidP="00E80A05">
      <w:pPr>
        <w:ind w:firstLine="709"/>
        <w:jc w:val="both"/>
      </w:pPr>
      <w:r w:rsidRPr="00A724F1">
        <w:t>- качественная, своевременная реализация возложенных на органы местного самоуправления поселения полномочий по исполнению вопросов местного значения поселения (до 3 баллов);</w:t>
      </w:r>
    </w:p>
    <w:p w:rsidR="00E80A05" w:rsidRPr="00A724F1" w:rsidRDefault="00E80A05" w:rsidP="00E80A05">
      <w:pPr>
        <w:ind w:firstLine="709"/>
        <w:jc w:val="both"/>
      </w:pPr>
      <w:r w:rsidRPr="00A724F1">
        <w:t>- положительная динамика достижения поселениями значений показателей (за динамику до 50% -1,5 балла; за динамику от 50% и выше - 3 балла);</w:t>
      </w:r>
    </w:p>
    <w:p w:rsidR="00E80A05" w:rsidRPr="00A724F1" w:rsidRDefault="00E80A05" w:rsidP="00E80A05">
      <w:pPr>
        <w:ind w:firstLine="709"/>
        <w:jc w:val="both"/>
      </w:pPr>
      <w:r w:rsidRPr="00A724F1">
        <w:t>- степень достижения плановых значений показателей (до 3 баллов).</w:t>
      </w:r>
    </w:p>
    <w:p w:rsidR="00E80A05" w:rsidRPr="00A724F1" w:rsidRDefault="00E80A05" w:rsidP="00E80A05">
      <w:pPr>
        <w:ind w:firstLine="709"/>
        <w:jc w:val="both"/>
      </w:pPr>
      <w:r w:rsidRPr="00A724F1">
        <w:t>2.8. Достигшими наилучших значений показателей признаются поселения, набравшие в своей группе максимальную интегральную бальную оценку по показателям в соответствии с Перечнем, с учетом решения Экспертной группы.</w:t>
      </w:r>
    </w:p>
    <w:p w:rsidR="00E80A05" w:rsidRPr="00A724F1" w:rsidRDefault="00E80A05" w:rsidP="00E80A05">
      <w:pPr>
        <w:ind w:firstLine="709"/>
        <w:jc w:val="both"/>
      </w:pPr>
      <w:r w:rsidRPr="00A724F1">
        <w:t>О подведении итогов достижения поселениями значений показателей принимается решение Экспертной группы, которое должно содержать предложения по определению победителей в каждой группе поселений.</w:t>
      </w:r>
    </w:p>
    <w:p w:rsidR="00E80A05" w:rsidRPr="00A724F1" w:rsidRDefault="00E80A05" w:rsidP="00E80A05">
      <w:pPr>
        <w:ind w:firstLine="709"/>
        <w:jc w:val="both"/>
      </w:pPr>
      <w:r w:rsidRPr="00A724F1">
        <w:t>2.10. На основании решения Экспертной группы администрация Панинского муниципального района издает постановление о подведении итогов достижения поселениями значений показателей</w:t>
      </w:r>
    </w:p>
    <w:p w:rsidR="00E80A05" w:rsidRPr="00A724F1" w:rsidRDefault="00E80A05" w:rsidP="00E80A05">
      <w:pPr>
        <w:ind w:firstLine="709"/>
        <w:jc w:val="both"/>
      </w:pPr>
      <w:r w:rsidRPr="00A724F1">
        <w:t>Поселению, достигшему наилучших значений показателей в своей группе муниципальных образований, выделяются денежные средства (гранты) для стимулирования развития муниципальных образований, предусмотренных на эти цели бюджетом Панинского муниципального района Воронежской области.</w:t>
      </w:r>
    </w:p>
    <w:p w:rsidR="00E80A05" w:rsidRPr="00A724F1" w:rsidRDefault="00E80A05" w:rsidP="00E80A05">
      <w:pPr>
        <w:ind w:firstLine="709"/>
        <w:jc w:val="both"/>
      </w:pPr>
      <w:r w:rsidRPr="00A724F1">
        <w:t>Объем выделенных средств распределяется в следующих пропорциях: за 1 место в 1 группе – 60%, за 1 место во 2 группе – 40%, от общего объема средств, предусмотренных на эти цели на очередной финансовый год.</w:t>
      </w:r>
    </w:p>
    <w:p w:rsidR="00E80A05" w:rsidRPr="00A724F1" w:rsidRDefault="00E80A05" w:rsidP="00E80A05">
      <w:pPr>
        <w:ind w:firstLine="709"/>
        <w:jc w:val="both"/>
      </w:pPr>
      <w:r w:rsidRPr="00A724F1">
        <w:t>2.12. Итоговые результаты оценки эффективности развития поселений Панинского муниципального района подлежат размещению на официальном сайте администрации Панинского муниципального района Воронежской области в сети Интернет.</w:t>
      </w:r>
    </w:p>
    <w:p w:rsidR="00E80A05" w:rsidRDefault="00E80A05" w:rsidP="00E80A05">
      <w:pPr>
        <w:suppressAutoHyphens w:val="0"/>
        <w:spacing w:after="200" w:line="276" w:lineRule="auto"/>
      </w:pPr>
      <w:r>
        <w:br w:type="page"/>
      </w:r>
    </w:p>
    <w:p w:rsidR="00E80A05" w:rsidRPr="00A724F1" w:rsidRDefault="00E80A05" w:rsidP="00E80A05">
      <w:pPr>
        <w:ind w:left="4536"/>
      </w:pPr>
      <w:r w:rsidRPr="00A724F1">
        <w:lastRenderedPageBreak/>
        <w:t>УТВЕРЖДЕНО</w:t>
      </w:r>
    </w:p>
    <w:p w:rsidR="00E80A05" w:rsidRPr="00A724F1" w:rsidRDefault="00E80A05" w:rsidP="00E80A05">
      <w:pPr>
        <w:ind w:left="4536"/>
      </w:pPr>
      <w:r w:rsidRPr="00A724F1">
        <w:t>постановлением администрации</w:t>
      </w:r>
    </w:p>
    <w:p w:rsidR="00E80A05" w:rsidRPr="00A724F1" w:rsidRDefault="00E80A05" w:rsidP="00E80A05">
      <w:pPr>
        <w:ind w:left="4536"/>
      </w:pPr>
      <w:r w:rsidRPr="00A724F1">
        <w:t>Панинского муниципального района</w:t>
      </w:r>
    </w:p>
    <w:p w:rsidR="00E80A05" w:rsidRPr="00A724F1" w:rsidRDefault="00E80A05" w:rsidP="00E80A05">
      <w:pPr>
        <w:ind w:left="4536"/>
      </w:pPr>
      <w:r w:rsidRPr="00A724F1">
        <w:t>Воронежской области</w:t>
      </w:r>
      <w:r>
        <w:t xml:space="preserve"> </w:t>
      </w:r>
      <w:r w:rsidRPr="00A724F1">
        <w:t xml:space="preserve">от 19.07.2019 г. № 256 </w:t>
      </w:r>
    </w:p>
    <w:p w:rsidR="00E80A05" w:rsidRPr="00A724F1" w:rsidRDefault="00E80A05" w:rsidP="00E80A05">
      <w:pPr>
        <w:ind w:firstLine="709"/>
        <w:jc w:val="both"/>
      </w:pPr>
    </w:p>
    <w:p w:rsidR="00E80A05" w:rsidRPr="00A724F1" w:rsidRDefault="00E80A05" w:rsidP="00E80A05">
      <w:pPr>
        <w:ind w:firstLine="709"/>
        <w:jc w:val="center"/>
      </w:pPr>
      <w:r w:rsidRPr="00A724F1">
        <w:t>ПОЛОЖЕНИЕ</w:t>
      </w:r>
    </w:p>
    <w:p w:rsidR="00E80A05" w:rsidRPr="00A724F1" w:rsidRDefault="00E80A05" w:rsidP="00E80A05">
      <w:pPr>
        <w:ind w:firstLine="709"/>
        <w:jc w:val="center"/>
      </w:pPr>
      <w:r w:rsidRPr="00A724F1">
        <w:t>об экспертной группе по оценке эффективности развития поселений</w:t>
      </w:r>
    </w:p>
    <w:p w:rsidR="00E80A05" w:rsidRPr="00A724F1" w:rsidRDefault="00E80A05" w:rsidP="00E80A05">
      <w:pPr>
        <w:ind w:firstLine="709"/>
        <w:jc w:val="center"/>
      </w:pPr>
      <w:r w:rsidRPr="00A724F1">
        <w:t>Панинского муниципального района</w:t>
      </w:r>
    </w:p>
    <w:p w:rsidR="00E80A05" w:rsidRPr="00A724F1" w:rsidRDefault="00E80A05" w:rsidP="00E80A05">
      <w:pPr>
        <w:ind w:firstLine="709"/>
        <w:jc w:val="center"/>
      </w:pPr>
      <w:r w:rsidRPr="00A724F1">
        <w:t>Воронежской области</w:t>
      </w:r>
    </w:p>
    <w:p w:rsidR="00E80A05" w:rsidRPr="00A724F1" w:rsidRDefault="00E80A05" w:rsidP="00E80A05">
      <w:pPr>
        <w:ind w:firstLine="709"/>
        <w:jc w:val="both"/>
      </w:pPr>
      <w:r w:rsidRPr="00A724F1">
        <w:tab/>
      </w:r>
    </w:p>
    <w:p w:rsidR="00E80A05" w:rsidRPr="00A724F1" w:rsidRDefault="00E80A05" w:rsidP="00E80A05">
      <w:pPr>
        <w:ind w:firstLine="709"/>
        <w:jc w:val="both"/>
      </w:pPr>
      <w:r w:rsidRPr="00A724F1">
        <w:t>1. Для организации подведения итогов достижения поселениями значений показателей эффективности развития</w:t>
      </w:r>
      <w:r w:rsidRPr="00A724F1">
        <w:rPr>
          <w:rFonts w:eastAsia="Calibri"/>
        </w:rPr>
        <w:t xml:space="preserve"> </w:t>
      </w:r>
      <w:r w:rsidRPr="00A724F1">
        <w:t xml:space="preserve">поселений создается Экспертная группа по оценке эффективности развития поселений Панинского муниципального района (далее – Экспертная группа). </w:t>
      </w:r>
    </w:p>
    <w:p w:rsidR="00E80A05" w:rsidRPr="00A724F1" w:rsidRDefault="00E80A05" w:rsidP="00E80A05">
      <w:pPr>
        <w:ind w:firstLine="709"/>
        <w:jc w:val="both"/>
      </w:pPr>
      <w:r w:rsidRPr="00A724F1">
        <w:t>2. Состав Экспертной группы формируется из представителей администрации, Совета народных депутатов Панинского муниципального района, исполнительных органов государственной власти Воронежской области, иных организаций по согласованию.</w:t>
      </w:r>
    </w:p>
    <w:p w:rsidR="00E80A05" w:rsidRPr="00A724F1" w:rsidRDefault="00E80A05" w:rsidP="00E80A05">
      <w:pPr>
        <w:ind w:firstLine="709"/>
        <w:jc w:val="both"/>
      </w:pPr>
      <w:r w:rsidRPr="00A724F1">
        <w:t>3. Основными задачами Экспертной группы являются:</w:t>
      </w:r>
    </w:p>
    <w:p w:rsidR="00E80A05" w:rsidRPr="00A724F1" w:rsidRDefault="00E80A05" w:rsidP="00E80A05">
      <w:pPr>
        <w:ind w:firstLine="709"/>
        <w:jc w:val="both"/>
      </w:pPr>
      <w:r w:rsidRPr="00A724F1">
        <w:t>-</w:t>
      </w:r>
      <w:r w:rsidRPr="00A724F1">
        <w:tab/>
        <w:t xml:space="preserve">рассмотрение и анализ достигнутых значений показателей эффективности развития поселений, пояснительных записок глав местных администраций поселений; </w:t>
      </w:r>
    </w:p>
    <w:p w:rsidR="00E80A05" w:rsidRPr="00A724F1" w:rsidRDefault="00E80A05" w:rsidP="00E80A05">
      <w:pPr>
        <w:ind w:firstLine="709"/>
        <w:jc w:val="both"/>
      </w:pPr>
      <w:r w:rsidRPr="00A724F1">
        <w:t>-</w:t>
      </w:r>
      <w:r w:rsidRPr="00A724F1">
        <w:tab/>
        <w:t>распределение поселений по группам;</w:t>
      </w:r>
    </w:p>
    <w:p w:rsidR="00E80A05" w:rsidRPr="00A724F1" w:rsidRDefault="00E80A05" w:rsidP="00E80A05">
      <w:pPr>
        <w:ind w:firstLine="709"/>
        <w:jc w:val="both"/>
      </w:pPr>
      <w:r w:rsidRPr="00A724F1">
        <w:t>-</w:t>
      </w:r>
      <w:r w:rsidRPr="00A724F1">
        <w:tab/>
        <w:t>определение поселений, достигших наилучших значений показателей в группах;</w:t>
      </w:r>
    </w:p>
    <w:p w:rsidR="00E80A05" w:rsidRPr="00A724F1" w:rsidRDefault="00E80A05" w:rsidP="00E80A05">
      <w:pPr>
        <w:ind w:firstLine="709"/>
        <w:jc w:val="both"/>
      </w:pPr>
      <w:r w:rsidRPr="00A724F1">
        <w:t>-</w:t>
      </w:r>
      <w:r w:rsidRPr="00A724F1">
        <w:tab/>
        <w:t xml:space="preserve">подготовка предложений о перечне мероприятий по </w:t>
      </w:r>
      <w:proofErr w:type="gramStart"/>
      <w:r w:rsidRPr="00A724F1">
        <w:t>социально-экономическому</w:t>
      </w:r>
      <w:proofErr w:type="gramEnd"/>
      <w:r w:rsidRPr="00A724F1">
        <w:t xml:space="preserve"> развитию поселений в целях достижения планируемых значений показателей.</w:t>
      </w:r>
    </w:p>
    <w:p w:rsidR="00E80A05" w:rsidRPr="00A724F1" w:rsidRDefault="00E80A05" w:rsidP="00E80A05">
      <w:pPr>
        <w:ind w:firstLine="709"/>
        <w:jc w:val="both"/>
        <w:rPr>
          <w:rFonts w:eastAsia="Calibri"/>
        </w:rPr>
      </w:pPr>
      <w:r w:rsidRPr="00A724F1">
        <w:rPr>
          <w:rFonts w:eastAsia="Calibri"/>
        </w:rPr>
        <w:t>4. В случае необходимости Экспертная группа вправе в установленном порядке:</w:t>
      </w:r>
    </w:p>
    <w:p w:rsidR="00E80A05" w:rsidRPr="00A724F1" w:rsidRDefault="00E80A05" w:rsidP="00E80A05">
      <w:pPr>
        <w:ind w:firstLine="709"/>
        <w:jc w:val="both"/>
        <w:rPr>
          <w:rFonts w:eastAsia="Calibri"/>
        </w:rPr>
      </w:pPr>
      <w:r w:rsidRPr="00A724F1">
        <w:rPr>
          <w:rFonts w:eastAsia="Calibri"/>
        </w:rPr>
        <w:t xml:space="preserve">- </w:t>
      </w:r>
      <w:proofErr w:type="gramStart"/>
      <w:r w:rsidRPr="00A724F1">
        <w:rPr>
          <w:rFonts w:eastAsia="Calibri"/>
        </w:rPr>
        <w:t>запрашивать и получать</w:t>
      </w:r>
      <w:proofErr w:type="gramEnd"/>
      <w:r w:rsidRPr="00A724F1">
        <w:rPr>
          <w:rFonts w:eastAsia="Calibri"/>
        </w:rPr>
        <w:t xml:space="preserve"> необходимую информацию и материалы о работе органов местного самоуправления поселений, а также осуществлять выезды в поселения с целью проверки достоверности информации, представленной администрациями поселений;</w:t>
      </w:r>
    </w:p>
    <w:p w:rsidR="00E80A05" w:rsidRPr="00A724F1" w:rsidRDefault="00E80A05" w:rsidP="00E80A05">
      <w:pPr>
        <w:ind w:firstLine="709"/>
        <w:jc w:val="both"/>
        <w:rPr>
          <w:rFonts w:eastAsia="Calibri"/>
        </w:rPr>
      </w:pPr>
      <w:r w:rsidRPr="00A724F1">
        <w:rPr>
          <w:rFonts w:eastAsia="Calibri"/>
        </w:rPr>
        <w:t xml:space="preserve">- заслушивать представителей структурных подразделений администрации Панинского </w:t>
      </w:r>
      <w:r w:rsidRPr="00A724F1">
        <w:t xml:space="preserve">муниципального района </w:t>
      </w:r>
      <w:r w:rsidRPr="00A724F1">
        <w:rPr>
          <w:rFonts w:eastAsia="Calibri"/>
        </w:rPr>
        <w:t>по вопросам, связанным с проведением экспертного анализа достигнутых поселениями значений показателей.</w:t>
      </w:r>
    </w:p>
    <w:p w:rsidR="00E80A05" w:rsidRPr="00A724F1" w:rsidRDefault="00E80A05" w:rsidP="00E80A05">
      <w:pPr>
        <w:ind w:firstLine="709"/>
        <w:jc w:val="both"/>
        <w:rPr>
          <w:rFonts w:eastAsia="Calibri"/>
        </w:rPr>
      </w:pPr>
      <w:r w:rsidRPr="00A724F1">
        <w:rPr>
          <w:rFonts w:eastAsia="Calibri"/>
        </w:rPr>
        <w:t>5. Руководство деятельностью Экспертной группы осуществляет председатель Экспертной группы. Председатель руководит подготовкой заседаний Экспертной группы, ведет заседания Экспертной группы, утверждает решения Экспертной группы, а также подписывает протоколы заседаний. Полномочия председателя Экспертной группы в его отсутствие осуществляет один из его заместителей.</w:t>
      </w:r>
    </w:p>
    <w:p w:rsidR="00E80A05" w:rsidRPr="00A724F1" w:rsidRDefault="00E80A05" w:rsidP="00E80A05">
      <w:pPr>
        <w:ind w:firstLine="709"/>
        <w:jc w:val="both"/>
        <w:rPr>
          <w:rFonts w:eastAsia="Calibri"/>
        </w:rPr>
      </w:pPr>
      <w:r w:rsidRPr="00A724F1">
        <w:rPr>
          <w:rFonts w:eastAsia="Calibri"/>
        </w:rPr>
        <w:t>6. Секретарь Экспертной группы обеспечивает подготовку материалов к заседаниям Экспертной группы, уведомляет членов Экспертной группы о проведении заседания, ведет протоколы заседаний Экспертной группы.</w:t>
      </w:r>
    </w:p>
    <w:p w:rsidR="00E80A05" w:rsidRPr="00A724F1" w:rsidRDefault="00E80A05" w:rsidP="00E80A05">
      <w:pPr>
        <w:ind w:firstLine="709"/>
        <w:jc w:val="both"/>
        <w:sectPr w:rsidR="00E80A05" w:rsidRPr="00A724F1" w:rsidSect="00B539F5">
          <w:pgSz w:w="11906" w:h="16838"/>
          <w:pgMar w:top="1134" w:right="851" w:bottom="1134" w:left="1701" w:header="709" w:footer="709" w:gutter="0"/>
          <w:pgNumType w:start="18"/>
          <w:cols w:space="708"/>
          <w:docGrid w:linePitch="360"/>
        </w:sectPr>
      </w:pPr>
      <w:r w:rsidRPr="00A724F1">
        <w:rPr>
          <w:rFonts w:eastAsia="Calibri"/>
        </w:rPr>
        <w:t xml:space="preserve">7. Основной формой деятельности Экспертной группы являются заседания. Заседания Экспертной группы проводятся по мере необходимости. </w:t>
      </w:r>
      <w:r w:rsidRPr="00A724F1">
        <w:t xml:space="preserve">Решения Экспертной группы </w:t>
      </w:r>
      <w:proofErr w:type="gramStart"/>
      <w:r w:rsidRPr="00A724F1">
        <w:t>принимаются большинством голосов присутствующих на заседании членов Экспертной группы</w:t>
      </w:r>
      <w:r w:rsidRPr="00A724F1">
        <w:rPr>
          <w:rFonts w:eastAsia="Calibri"/>
        </w:rPr>
        <w:t xml:space="preserve"> и оформляются</w:t>
      </w:r>
      <w:proofErr w:type="gramEnd"/>
      <w:r w:rsidRPr="00A724F1">
        <w:rPr>
          <w:rFonts w:eastAsia="Calibri"/>
        </w:rPr>
        <w:t xml:space="preserve"> протоколом, который подписывается председательствующим на заседании Экспертной группы и секретарем Экспертной группы</w:t>
      </w:r>
      <w:r w:rsidRPr="00A724F1">
        <w:t>. В случае равенства голосов решающим является голос председательствующего Экспертной группы.</w:t>
      </w:r>
    </w:p>
    <w:p w:rsidR="00E80A05" w:rsidRPr="00A724F1" w:rsidRDefault="00E80A05" w:rsidP="00E80A05">
      <w:pPr>
        <w:ind w:left="4536"/>
      </w:pPr>
      <w:r>
        <w:lastRenderedPageBreak/>
        <w:t>У</w:t>
      </w:r>
      <w:r w:rsidRPr="00A724F1">
        <w:t>ТВЕРЖДЕН</w:t>
      </w:r>
    </w:p>
    <w:p w:rsidR="00E80A05" w:rsidRPr="00A724F1" w:rsidRDefault="00E80A05" w:rsidP="00E80A05">
      <w:pPr>
        <w:ind w:left="4536"/>
      </w:pPr>
      <w:r w:rsidRPr="00A724F1">
        <w:t>постановлением администрации</w:t>
      </w:r>
    </w:p>
    <w:p w:rsidR="00E80A05" w:rsidRPr="00A724F1" w:rsidRDefault="00E80A05" w:rsidP="00E80A05">
      <w:pPr>
        <w:ind w:left="4536"/>
      </w:pPr>
      <w:r w:rsidRPr="00A724F1">
        <w:t>Панинского муниципального района</w:t>
      </w:r>
    </w:p>
    <w:p w:rsidR="00E80A05" w:rsidRPr="00A724F1" w:rsidRDefault="00E80A05" w:rsidP="00E80A05">
      <w:pPr>
        <w:ind w:left="4536"/>
      </w:pPr>
      <w:r w:rsidRPr="00A724F1">
        <w:t>Воронежской области</w:t>
      </w:r>
      <w:r>
        <w:t xml:space="preserve"> </w:t>
      </w:r>
      <w:r w:rsidRPr="00A724F1">
        <w:t>от 19.07.2019 г. №256</w:t>
      </w:r>
    </w:p>
    <w:p w:rsidR="00E80A05" w:rsidRPr="00A724F1" w:rsidRDefault="00E80A05" w:rsidP="00E80A05">
      <w:pPr>
        <w:ind w:firstLine="709"/>
        <w:jc w:val="both"/>
      </w:pPr>
    </w:p>
    <w:p w:rsidR="00E80A05" w:rsidRPr="00A724F1" w:rsidRDefault="00E80A05" w:rsidP="00E80A05">
      <w:pPr>
        <w:ind w:firstLine="709"/>
        <w:jc w:val="center"/>
      </w:pPr>
      <w:r w:rsidRPr="00A724F1">
        <w:t>СОСТАВ</w:t>
      </w:r>
    </w:p>
    <w:p w:rsidR="00E80A05" w:rsidRPr="00A724F1" w:rsidRDefault="00E80A05" w:rsidP="00E80A05">
      <w:pPr>
        <w:ind w:firstLine="709"/>
        <w:jc w:val="center"/>
      </w:pPr>
      <w:r w:rsidRPr="00A724F1">
        <w:t>экспертной группы по подведению итогов по результатам достижения поселениями значений показателей эффективности развития поселений Панинского муниципального района Воронежской области</w:t>
      </w:r>
    </w:p>
    <w:p w:rsidR="00E80A05" w:rsidRPr="00A724F1" w:rsidRDefault="00E80A05" w:rsidP="00E80A05">
      <w:pPr>
        <w:ind w:firstLine="709"/>
        <w:jc w:val="both"/>
      </w:pPr>
    </w:p>
    <w:p w:rsidR="00E80A05" w:rsidRPr="00A724F1" w:rsidRDefault="00E80A05" w:rsidP="00E80A05">
      <w:pPr>
        <w:ind w:firstLine="709"/>
        <w:jc w:val="both"/>
      </w:pPr>
    </w:p>
    <w:tbl>
      <w:tblPr>
        <w:tblW w:w="0" w:type="auto"/>
        <w:tblLook w:val="04A0"/>
      </w:tblPr>
      <w:tblGrid>
        <w:gridCol w:w="2802"/>
        <w:gridCol w:w="6768"/>
      </w:tblGrid>
      <w:tr w:rsidR="00E80A05" w:rsidRPr="00A724F1" w:rsidTr="0061050F">
        <w:tc>
          <w:tcPr>
            <w:tcW w:w="2802" w:type="dxa"/>
          </w:tcPr>
          <w:p w:rsidR="00E80A05" w:rsidRPr="00A724F1" w:rsidRDefault="00E80A05" w:rsidP="0061050F">
            <w:pPr>
              <w:jc w:val="both"/>
            </w:pPr>
            <w:r w:rsidRPr="00A724F1">
              <w:t xml:space="preserve">Щеглов Н.В. </w:t>
            </w:r>
          </w:p>
        </w:tc>
        <w:tc>
          <w:tcPr>
            <w:tcW w:w="6768" w:type="dxa"/>
          </w:tcPr>
          <w:p w:rsidR="00E80A05" w:rsidRPr="00A724F1" w:rsidRDefault="00E80A05" w:rsidP="0061050F">
            <w:pPr>
              <w:jc w:val="both"/>
            </w:pPr>
            <w:r w:rsidRPr="00A724F1">
              <w:t>-глава Панинского муниципального района</w:t>
            </w:r>
            <w:proofErr w:type="gramStart"/>
            <w:r w:rsidRPr="00A724F1">
              <w:t xml:space="preserve"> -–</w:t>
            </w:r>
            <w:proofErr w:type="gramEnd"/>
            <w:r w:rsidRPr="00A724F1">
              <w:t>председатель экспертной группы</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Сафонова О.В.</w:t>
            </w:r>
          </w:p>
        </w:tc>
        <w:tc>
          <w:tcPr>
            <w:tcW w:w="6768" w:type="dxa"/>
          </w:tcPr>
          <w:p w:rsidR="00E80A05" w:rsidRPr="00A724F1" w:rsidRDefault="00E80A05" w:rsidP="0061050F">
            <w:pPr>
              <w:jc w:val="both"/>
            </w:pPr>
            <w:r w:rsidRPr="00A724F1">
              <w:t>-и.о. заместителя главы администрации Панинского муниципального района - начальник отдела по управлению муниципальным имуществом и экономическому развитию администрации Панинского муниципального района Воронежской области - заместитель председателя экспертной группы</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Щербакова Г.В</w:t>
            </w:r>
          </w:p>
        </w:tc>
        <w:tc>
          <w:tcPr>
            <w:tcW w:w="6768" w:type="dxa"/>
          </w:tcPr>
          <w:p w:rsidR="00E80A05" w:rsidRPr="00A724F1" w:rsidRDefault="00E80A05" w:rsidP="0061050F">
            <w:pPr>
              <w:jc w:val="both"/>
            </w:pPr>
            <w:r w:rsidRPr="00A724F1">
              <w:t>-заместитель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w:t>
            </w:r>
          </w:p>
          <w:p w:rsidR="00E80A05" w:rsidRPr="00A724F1" w:rsidRDefault="00E80A05" w:rsidP="0061050F">
            <w:pPr>
              <w:jc w:val="both"/>
            </w:pPr>
            <w:r w:rsidRPr="00A724F1">
              <w:t>секретарь экспертной группы</w:t>
            </w:r>
          </w:p>
          <w:p w:rsidR="00E80A05" w:rsidRPr="00A724F1" w:rsidRDefault="00E80A05" w:rsidP="0061050F">
            <w:pPr>
              <w:jc w:val="both"/>
            </w:pPr>
          </w:p>
        </w:tc>
      </w:tr>
      <w:tr w:rsidR="00E80A05" w:rsidRPr="00A724F1" w:rsidTr="0061050F">
        <w:tc>
          <w:tcPr>
            <w:tcW w:w="9570" w:type="dxa"/>
            <w:gridSpan w:val="2"/>
          </w:tcPr>
          <w:p w:rsidR="00E80A05" w:rsidRPr="00A724F1" w:rsidRDefault="00E80A05" w:rsidP="0061050F">
            <w:pPr>
              <w:jc w:val="both"/>
            </w:pPr>
            <w:r w:rsidRPr="00A724F1">
              <w:t>Члены экспертной группы:</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Солнцев В.В.</w:t>
            </w:r>
          </w:p>
        </w:tc>
        <w:tc>
          <w:tcPr>
            <w:tcW w:w="6768" w:type="dxa"/>
          </w:tcPr>
          <w:p w:rsidR="00E80A05" w:rsidRPr="00A724F1" w:rsidRDefault="00E80A05" w:rsidP="0061050F">
            <w:pPr>
              <w:jc w:val="both"/>
            </w:pPr>
            <w:r w:rsidRPr="00A724F1">
              <w:t xml:space="preserve">- заместитель главы администрации Панинского </w:t>
            </w:r>
          </w:p>
          <w:p w:rsidR="00E80A05" w:rsidRPr="00A724F1" w:rsidRDefault="00E80A05" w:rsidP="0061050F">
            <w:pPr>
              <w:jc w:val="both"/>
            </w:pPr>
            <w:r w:rsidRPr="00A724F1">
              <w:t>муниципального района Воронежской области</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Мищенко В.И.</w:t>
            </w:r>
          </w:p>
        </w:tc>
        <w:tc>
          <w:tcPr>
            <w:tcW w:w="6768" w:type="dxa"/>
          </w:tcPr>
          <w:p w:rsidR="00E80A05" w:rsidRPr="00A724F1" w:rsidRDefault="00E80A05" w:rsidP="0061050F">
            <w:pPr>
              <w:jc w:val="both"/>
            </w:pPr>
            <w:r w:rsidRPr="00A724F1">
              <w:t xml:space="preserve">заместитель главы администрации Панинского </w:t>
            </w:r>
          </w:p>
          <w:p w:rsidR="00E80A05" w:rsidRPr="00A724F1" w:rsidRDefault="00E80A05" w:rsidP="0061050F">
            <w:pPr>
              <w:jc w:val="both"/>
            </w:pPr>
            <w:r w:rsidRPr="00A724F1">
              <w:t>муниципального района Воронежской области</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Лепков Ю.Л.</w:t>
            </w:r>
          </w:p>
        </w:tc>
        <w:tc>
          <w:tcPr>
            <w:tcW w:w="6768" w:type="dxa"/>
          </w:tcPr>
          <w:p w:rsidR="00E80A05" w:rsidRPr="00A724F1" w:rsidRDefault="00E80A05" w:rsidP="0061050F">
            <w:pPr>
              <w:jc w:val="both"/>
            </w:pPr>
            <w:r w:rsidRPr="00A724F1">
              <w:t>- руководитель аппарата администрации Панинского муниципального района Воронежской области</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Чикунова О.В.</w:t>
            </w:r>
          </w:p>
        </w:tc>
        <w:tc>
          <w:tcPr>
            <w:tcW w:w="6768" w:type="dxa"/>
          </w:tcPr>
          <w:p w:rsidR="00E80A05" w:rsidRPr="00A724F1" w:rsidRDefault="00E80A05" w:rsidP="0061050F">
            <w:pPr>
              <w:jc w:val="both"/>
            </w:pPr>
            <w:r w:rsidRPr="00A724F1">
              <w:t>-руководитель отдела по финансам, бюджету и мобилизации доходов администрации Панинского муниципального района Воронежской области</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 xml:space="preserve">Телкова Л.А. </w:t>
            </w:r>
          </w:p>
        </w:tc>
        <w:tc>
          <w:tcPr>
            <w:tcW w:w="6768" w:type="dxa"/>
          </w:tcPr>
          <w:p w:rsidR="00E80A05" w:rsidRPr="00A724F1" w:rsidRDefault="00E80A05" w:rsidP="0061050F">
            <w:pPr>
              <w:jc w:val="both"/>
            </w:pPr>
            <w:r w:rsidRPr="00A724F1">
              <w:t>-руководитель отдела по образованию, опеке и попечительству администрации Панинского муниципального района Воронежской области</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Гостева Л.А.</w:t>
            </w:r>
          </w:p>
        </w:tc>
        <w:tc>
          <w:tcPr>
            <w:tcW w:w="6768" w:type="dxa"/>
          </w:tcPr>
          <w:p w:rsidR="00E80A05" w:rsidRPr="00A724F1" w:rsidRDefault="00E80A05" w:rsidP="0061050F">
            <w:pPr>
              <w:jc w:val="both"/>
            </w:pPr>
            <w:r w:rsidRPr="00A724F1">
              <w:t>- и.о. руководителя отдела культуры и архивного дела администрации Панинского муниципального района Воронежской области</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 xml:space="preserve">Тарасенко В.М. </w:t>
            </w:r>
          </w:p>
        </w:tc>
        <w:tc>
          <w:tcPr>
            <w:tcW w:w="6768" w:type="dxa"/>
          </w:tcPr>
          <w:p w:rsidR="00E80A05" w:rsidRPr="00A724F1" w:rsidRDefault="00E80A05" w:rsidP="0061050F">
            <w:pPr>
              <w:jc w:val="both"/>
            </w:pPr>
            <w:r w:rsidRPr="00A724F1">
              <w:t>-руководитель департамента по развитию муниципальных образований Воронежской области (по согласованию)</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lastRenderedPageBreak/>
              <w:t xml:space="preserve">Рогачёв Г.И. </w:t>
            </w:r>
          </w:p>
        </w:tc>
        <w:tc>
          <w:tcPr>
            <w:tcW w:w="6768" w:type="dxa"/>
          </w:tcPr>
          <w:p w:rsidR="00E80A05" w:rsidRPr="00A724F1" w:rsidRDefault="00E80A05" w:rsidP="0061050F">
            <w:pPr>
              <w:jc w:val="both"/>
            </w:pPr>
            <w:r w:rsidRPr="00A724F1">
              <w:t xml:space="preserve">- главный врач БУЗ ВО «Панинская РБ» </w:t>
            </w:r>
          </w:p>
          <w:p w:rsidR="00E80A05" w:rsidRPr="00A724F1" w:rsidRDefault="00E80A05" w:rsidP="0061050F">
            <w:pPr>
              <w:jc w:val="both"/>
            </w:pPr>
            <w:r w:rsidRPr="00A724F1">
              <w:t>(по согласованию)</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Бражникова Н.М.</w:t>
            </w:r>
          </w:p>
        </w:tc>
        <w:tc>
          <w:tcPr>
            <w:tcW w:w="6768" w:type="dxa"/>
          </w:tcPr>
          <w:p w:rsidR="00E80A05" w:rsidRPr="00A724F1" w:rsidRDefault="00E80A05" w:rsidP="0061050F">
            <w:pPr>
              <w:jc w:val="both"/>
            </w:pPr>
            <w:r w:rsidRPr="00A724F1">
              <w:t xml:space="preserve">- руководитель </w:t>
            </w:r>
            <w:proofErr w:type="gramStart"/>
            <w:r w:rsidRPr="00A724F1">
              <w:t>клиентской</w:t>
            </w:r>
            <w:proofErr w:type="gramEnd"/>
            <w:r w:rsidRPr="00A724F1">
              <w:t xml:space="preserve"> службы (на правах отдела (в Панинском районе)) ГУ УПФР в Новоусманском районе (межрайонное) </w:t>
            </w:r>
          </w:p>
          <w:p w:rsidR="00E80A05" w:rsidRPr="00A724F1" w:rsidRDefault="00E80A05" w:rsidP="0061050F">
            <w:pPr>
              <w:jc w:val="both"/>
            </w:pPr>
            <w:r w:rsidRPr="00A724F1">
              <w:t>(по согласованию)</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Красников Н.Т.</w:t>
            </w:r>
          </w:p>
        </w:tc>
        <w:tc>
          <w:tcPr>
            <w:tcW w:w="6768" w:type="dxa"/>
          </w:tcPr>
          <w:p w:rsidR="00E80A05" w:rsidRPr="00A724F1" w:rsidRDefault="00E80A05" w:rsidP="0061050F">
            <w:pPr>
              <w:jc w:val="both"/>
            </w:pPr>
            <w:r w:rsidRPr="00A724F1">
              <w:t>-директор КУ ВО «Управление социальной защиты населения Панинского район</w:t>
            </w:r>
          </w:p>
          <w:p w:rsidR="00E80A05" w:rsidRPr="00A724F1" w:rsidRDefault="00E80A05" w:rsidP="0061050F">
            <w:pPr>
              <w:jc w:val="both"/>
            </w:pPr>
            <w:r w:rsidRPr="00A724F1">
              <w:t>(по согласованию)</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 xml:space="preserve">Рязанцева Н.А. </w:t>
            </w:r>
          </w:p>
        </w:tc>
        <w:tc>
          <w:tcPr>
            <w:tcW w:w="6768" w:type="dxa"/>
          </w:tcPr>
          <w:p w:rsidR="00E80A05" w:rsidRPr="00A724F1" w:rsidRDefault="00E80A05" w:rsidP="0061050F">
            <w:pPr>
              <w:jc w:val="both"/>
            </w:pPr>
            <w:r w:rsidRPr="00A724F1">
              <w:t xml:space="preserve">- и.о. директора ГКУ ВО ЦЗН Панинского района </w:t>
            </w:r>
          </w:p>
          <w:p w:rsidR="00E80A05" w:rsidRPr="00A724F1" w:rsidRDefault="00E80A05" w:rsidP="0061050F">
            <w:pPr>
              <w:jc w:val="both"/>
            </w:pPr>
            <w:r w:rsidRPr="00A724F1">
              <w:t>(по согласованию)</w:t>
            </w:r>
          </w:p>
          <w:p w:rsidR="00E80A05" w:rsidRPr="00A724F1" w:rsidRDefault="00E80A05" w:rsidP="0061050F">
            <w:pPr>
              <w:jc w:val="both"/>
            </w:pPr>
          </w:p>
        </w:tc>
      </w:tr>
      <w:tr w:rsidR="00E80A05" w:rsidRPr="00A724F1" w:rsidTr="0061050F">
        <w:tc>
          <w:tcPr>
            <w:tcW w:w="2802" w:type="dxa"/>
          </w:tcPr>
          <w:p w:rsidR="00E80A05" w:rsidRPr="00A724F1" w:rsidRDefault="00E80A05" w:rsidP="0061050F">
            <w:pPr>
              <w:jc w:val="both"/>
            </w:pPr>
            <w:r w:rsidRPr="00A724F1">
              <w:t>Шеменева Л.В.</w:t>
            </w:r>
          </w:p>
        </w:tc>
        <w:tc>
          <w:tcPr>
            <w:tcW w:w="6768" w:type="dxa"/>
          </w:tcPr>
          <w:p w:rsidR="00E80A05" w:rsidRPr="00A724F1" w:rsidRDefault="00E80A05" w:rsidP="0061050F">
            <w:pPr>
              <w:jc w:val="both"/>
            </w:pPr>
            <w:r w:rsidRPr="00A724F1">
              <w:t>-главный специалист ревизионной комиссии Совета народных депутатов Панинского муниципального района (по согласованию)</w:t>
            </w:r>
          </w:p>
          <w:p w:rsidR="00E80A05" w:rsidRPr="00A724F1" w:rsidRDefault="00E80A05" w:rsidP="0061050F">
            <w:pPr>
              <w:jc w:val="both"/>
            </w:pPr>
          </w:p>
          <w:p w:rsidR="00E80A05" w:rsidRPr="00A724F1" w:rsidRDefault="00E80A05" w:rsidP="0061050F">
            <w:pPr>
              <w:jc w:val="both"/>
            </w:pPr>
          </w:p>
        </w:tc>
      </w:tr>
      <w:tr w:rsidR="00E80A05" w:rsidRPr="00A724F1" w:rsidTr="0061050F">
        <w:tc>
          <w:tcPr>
            <w:tcW w:w="9570" w:type="dxa"/>
            <w:gridSpan w:val="2"/>
          </w:tcPr>
          <w:p w:rsidR="00E80A05" w:rsidRPr="00A724F1" w:rsidRDefault="00E80A05" w:rsidP="0061050F">
            <w:pPr>
              <w:jc w:val="both"/>
            </w:pPr>
            <w:r w:rsidRPr="00A724F1">
              <w:t>Главы (администраций) поселений Панинского муниципального района Воронежской области (по согласованию)</w:t>
            </w:r>
          </w:p>
        </w:tc>
      </w:tr>
    </w:tbl>
    <w:p w:rsidR="00E80A05" w:rsidRPr="00A724F1" w:rsidRDefault="00E80A05" w:rsidP="00E80A05">
      <w:pPr>
        <w:ind w:firstLine="709"/>
        <w:jc w:val="both"/>
      </w:pPr>
    </w:p>
    <w:p w:rsidR="000405AF" w:rsidRDefault="00E80A05"/>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1568"/>
      <w:docPartObj>
        <w:docPartGallery w:val="Page Numbers (Top of Page)"/>
        <w:docPartUnique/>
      </w:docPartObj>
    </w:sdtPr>
    <w:sdtEndPr/>
    <w:sdtContent>
      <w:p w:rsidR="00B539F5" w:rsidRDefault="00E80A05" w:rsidP="00B539F5">
        <w:pPr>
          <w:pStyle w:val="a3"/>
          <w:ind w:firstLine="709"/>
          <w:jc w:val="center"/>
        </w:pPr>
        <w:r>
          <w:fldChar w:fldCharType="begin"/>
        </w:r>
        <w:r>
          <w:instrText xml:space="preserve"> PAGE   \* MERGEFORMAT </w:instrText>
        </w:r>
        <w:r>
          <w:fldChar w:fldCharType="separate"/>
        </w:r>
        <w:r>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80A05"/>
    <w:rsid w:val="00036C6A"/>
    <w:rsid w:val="000E396B"/>
    <w:rsid w:val="001632D3"/>
    <w:rsid w:val="002119A5"/>
    <w:rsid w:val="002C29E8"/>
    <w:rsid w:val="004523A8"/>
    <w:rsid w:val="007D6492"/>
    <w:rsid w:val="00AB2D76"/>
    <w:rsid w:val="00BC46F8"/>
    <w:rsid w:val="00E80A05"/>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A05"/>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uiPriority w:val="99"/>
    <w:unhideWhenUsed/>
    <w:rsid w:val="00E80A05"/>
    <w:pPr>
      <w:tabs>
        <w:tab w:val="center" w:pos="4677"/>
        <w:tab w:val="right" w:pos="9355"/>
      </w:tabs>
    </w:pPr>
  </w:style>
  <w:style w:type="character" w:customStyle="1" w:styleId="a4">
    <w:name w:val="Верхний колонтитул Знак"/>
    <w:aliases w:val="Header Char Знак"/>
    <w:basedOn w:val="a0"/>
    <w:link w:val="a3"/>
    <w:uiPriority w:val="99"/>
    <w:rsid w:val="00E80A05"/>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E80A05"/>
    <w:rPr>
      <w:rFonts w:ascii="Tahoma" w:hAnsi="Tahoma" w:cs="Tahoma"/>
      <w:sz w:val="16"/>
      <w:szCs w:val="16"/>
    </w:rPr>
  </w:style>
  <w:style w:type="character" w:customStyle="1" w:styleId="a6">
    <w:name w:val="Текст выноски Знак"/>
    <w:basedOn w:val="a0"/>
    <w:link w:val="a5"/>
    <w:uiPriority w:val="99"/>
    <w:semiHidden/>
    <w:rsid w:val="00E80A0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6283</Words>
  <Characters>35817</Characters>
  <Application>Microsoft Office Word</Application>
  <DocSecurity>0</DocSecurity>
  <Lines>298</Lines>
  <Paragraphs>84</Paragraphs>
  <ScaleCrop>false</ScaleCrop>
  <Company>RePack by SPecialiST</Company>
  <LinksUpToDate>false</LinksUpToDate>
  <CharactersWithSpaces>42016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2019-07-29T07:52:00Z</dcterms:created>
  <dcterms:modified xsi:type="dcterms:W3CDTF">2019-07-29T07:53:00Z</dcterms:modified>
</cp:coreProperties>
</file>