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B1" w:rsidRPr="00F04A23" w:rsidRDefault="00DE74B1" w:rsidP="00DE74B1">
      <w:pPr>
        <w:jc w:val="center"/>
        <w:rPr>
          <w:b/>
          <w:sz w:val="18"/>
          <w:szCs w:val="18"/>
        </w:rPr>
      </w:pPr>
      <w:r w:rsidRPr="00F04A23">
        <w:rPr>
          <w:b/>
          <w:noProof/>
          <w:sz w:val="18"/>
          <w:szCs w:val="18"/>
          <w:lang w:eastAsia="ru-RU"/>
        </w:rPr>
        <w:drawing>
          <wp:inline distT="0" distB="0" distL="0" distR="0">
            <wp:extent cx="533400" cy="6381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DE74B1" w:rsidRPr="00F04A23" w:rsidRDefault="00DE74B1" w:rsidP="00DE74B1">
      <w:pPr>
        <w:jc w:val="center"/>
        <w:rPr>
          <w:b/>
          <w:sz w:val="18"/>
          <w:szCs w:val="18"/>
        </w:rPr>
      </w:pPr>
      <w:r w:rsidRPr="00F04A23">
        <w:rPr>
          <w:b/>
          <w:sz w:val="18"/>
          <w:szCs w:val="18"/>
        </w:rPr>
        <w:t>СОВЕТ НАРОДНЫХ ДЕПУТАТОВ</w:t>
      </w:r>
    </w:p>
    <w:p w:rsidR="00DE74B1" w:rsidRPr="00F04A23" w:rsidRDefault="00DE74B1" w:rsidP="00DE74B1">
      <w:pPr>
        <w:jc w:val="center"/>
        <w:rPr>
          <w:b/>
          <w:sz w:val="18"/>
          <w:szCs w:val="18"/>
        </w:rPr>
      </w:pPr>
      <w:r w:rsidRPr="00F04A23">
        <w:rPr>
          <w:b/>
          <w:sz w:val="18"/>
          <w:szCs w:val="18"/>
        </w:rPr>
        <w:t>ПАНИНСКОГО МУНИЦИПАЛЬНОГО РАЙОНА</w:t>
      </w:r>
    </w:p>
    <w:p w:rsidR="00DE74B1" w:rsidRPr="00F04A23" w:rsidRDefault="00DE74B1" w:rsidP="00DE74B1">
      <w:pPr>
        <w:jc w:val="center"/>
        <w:rPr>
          <w:b/>
          <w:sz w:val="18"/>
          <w:szCs w:val="18"/>
        </w:rPr>
      </w:pPr>
      <w:r w:rsidRPr="00F04A23">
        <w:rPr>
          <w:b/>
          <w:sz w:val="18"/>
          <w:szCs w:val="18"/>
        </w:rPr>
        <w:t>ВОРОНЕЖСКОЙ ОБЛАСТИ</w:t>
      </w:r>
    </w:p>
    <w:p w:rsidR="00DE74B1" w:rsidRPr="00F04A23" w:rsidRDefault="00DE74B1" w:rsidP="00DE74B1">
      <w:pPr>
        <w:ind w:firstLine="709"/>
        <w:jc w:val="center"/>
        <w:rPr>
          <w:sz w:val="18"/>
          <w:szCs w:val="18"/>
        </w:rPr>
      </w:pPr>
    </w:p>
    <w:p w:rsidR="00DE74B1" w:rsidRPr="00F04A23" w:rsidRDefault="00DE74B1" w:rsidP="00DE74B1">
      <w:pPr>
        <w:jc w:val="center"/>
        <w:rPr>
          <w:b/>
          <w:sz w:val="18"/>
          <w:szCs w:val="18"/>
        </w:rPr>
      </w:pPr>
      <w:r w:rsidRPr="00F04A23">
        <w:rPr>
          <w:b/>
          <w:sz w:val="18"/>
          <w:szCs w:val="18"/>
        </w:rPr>
        <w:t>Р Е Ш Е Н И Е</w:t>
      </w:r>
    </w:p>
    <w:p w:rsidR="00DE74B1" w:rsidRPr="00F04A23" w:rsidRDefault="00DE74B1" w:rsidP="00DE74B1">
      <w:pPr>
        <w:spacing w:line="360" w:lineRule="auto"/>
        <w:ind w:firstLine="709"/>
        <w:rPr>
          <w:sz w:val="18"/>
          <w:szCs w:val="18"/>
        </w:rPr>
      </w:pPr>
    </w:p>
    <w:p w:rsidR="00DE74B1" w:rsidRPr="00F04A23" w:rsidRDefault="00DE74B1" w:rsidP="00DE74B1">
      <w:pPr>
        <w:rPr>
          <w:sz w:val="18"/>
          <w:szCs w:val="18"/>
        </w:rPr>
      </w:pPr>
      <w:r w:rsidRPr="00F04A23">
        <w:rPr>
          <w:sz w:val="18"/>
          <w:szCs w:val="18"/>
        </w:rPr>
        <w:t>от 19.10. 2018 года № 148</w:t>
      </w:r>
    </w:p>
    <w:p w:rsidR="00DE74B1" w:rsidRPr="00F04A23" w:rsidRDefault="00DE74B1" w:rsidP="00DE74B1">
      <w:pPr>
        <w:rPr>
          <w:sz w:val="18"/>
          <w:szCs w:val="18"/>
        </w:rPr>
      </w:pPr>
      <w:r w:rsidRPr="00F04A23">
        <w:rPr>
          <w:sz w:val="18"/>
          <w:szCs w:val="18"/>
        </w:rPr>
        <w:t>р.п. Панино</w:t>
      </w:r>
    </w:p>
    <w:p w:rsidR="00DE74B1" w:rsidRPr="00F04A23" w:rsidRDefault="00DE74B1" w:rsidP="00DE74B1">
      <w:pPr>
        <w:ind w:firstLine="709"/>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DE74B1" w:rsidRPr="00F04A23" w:rsidTr="00815F7B">
        <w:trPr>
          <w:trHeight w:val="3019"/>
        </w:trPr>
        <w:tc>
          <w:tcPr>
            <w:tcW w:w="4644" w:type="dxa"/>
          </w:tcPr>
          <w:p w:rsidR="00DE74B1" w:rsidRPr="00F04A23" w:rsidRDefault="00DE74B1" w:rsidP="00815F7B">
            <w:pPr>
              <w:rPr>
                <w:b/>
                <w:sz w:val="18"/>
                <w:szCs w:val="18"/>
              </w:rPr>
            </w:pPr>
            <w:r w:rsidRPr="00F04A23">
              <w:rPr>
                <w:b/>
                <w:sz w:val="18"/>
                <w:szCs w:val="18"/>
              </w:rPr>
              <w:t>О внесении изменений в решение Совета народных депутатов Панинского муниципального района Воронежской области от 30.12.2015 № 24 «Об утверждении Положения о бюджетном процессе в Панинском муниципальном районе Воронежской области» (в ред. решения от 05.07.2017 № 91)</w:t>
            </w:r>
          </w:p>
        </w:tc>
      </w:tr>
    </w:tbl>
    <w:p w:rsidR="00DE74B1" w:rsidRPr="00F04A23" w:rsidRDefault="00DE74B1" w:rsidP="00DE74B1">
      <w:pPr>
        <w:spacing w:line="360" w:lineRule="auto"/>
        <w:rPr>
          <w:sz w:val="18"/>
          <w:szCs w:val="18"/>
        </w:rPr>
      </w:pPr>
    </w:p>
    <w:p w:rsidR="00DE74B1" w:rsidRPr="00F04A23" w:rsidRDefault="00DE74B1" w:rsidP="00DE74B1">
      <w:pPr>
        <w:spacing w:line="360" w:lineRule="auto"/>
        <w:ind w:firstLine="709"/>
        <w:rPr>
          <w:sz w:val="18"/>
          <w:szCs w:val="18"/>
        </w:rPr>
      </w:pPr>
      <w:r w:rsidRPr="00F04A23">
        <w:rPr>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Воронежской области от 10.10.2008 № 81-ФЗ «О бюджетном процессе в Воронежской области», Уставом Панинского муниципального района Воронежской области, Совет народных депутатов Панинского муниципального района Воронежской области </w:t>
      </w:r>
      <w:r w:rsidRPr="00F04A23">
        <w:rPr>
          <w:b/>
          <w:sz w:val="18"/>
          <w:szCs w:val="18"/>
        </w:rPr>
        <w:t>р е ш и л:</w:t>
      </w:r>
    </w:p>
    <w:p w:rsidR="00DE74B1" w:rsidRPr="00F04A23" w:rsidRDefault="00DE74B1" w:rsidP="00DE74B1">
      <w:pPr>
        <w:spacing w:line="360" w:lineRule="auto"/>
        <w:ind w:firstLine="708"/>
        <w:rPr>
          <w:sz w:val="18"/>
          <w:szCs w:val="18"/>
        </w:rPr>
      </w:pPr>
      <w:r w:rsidRPr="00F04A23">
        <w:rPr>
          <w:sz w:val="18"/>
          <w:szCs w:val="18"/>
        </w:rPr>
        <w:t>1. Внести в решение Совета народных депутатов Панинского муниципального района Воронежской области от 30.12.2015 № 24 «Об утверждении Положения о бюджетном процессе в Панинском муниципальном районе Воронежской области» (в ред. решения от 05.07.2017 № 91) следующее изменение:</w:t>
      </w:r>
    </w:p>
    <w:p w:rsidR="00DE74B1" w:rsidRPr="00F04A23" w:rsidRDefault="00DE74B1" w:rsidP="00DE74B1">
      <w:pPr>
        <w:spacing w:line="360" w:lineRule="auto"/>
        <w:ind w:firstLine="709"/>
        <w:rPr>
          <w:sz w:val="18"/>
          <w:szCs w:val="18"/>
        </w:rPr>
      </w:pPr>
      <w:r w:rsidRPr="00F04A23">
        <w:rPr>
          <w:sz w:val="18"/>
          <w:szCs w:val="18"/>
        </w:rPr>
        <w:t>- статью 10 Положения о бюджетном процессе в Панинском муниципальном районе дополнить пунктом 3 – 3.8 следующего содержания:</w:t>
      </w:r>
    </w:p>
    <w:p w:rsidR="00DE74B1" w:rsidRPr="00F04A23" w:rsidRDefault="00DE74B1" w:rsidP="00DE74B1">
      <w:pPr>
        <w:autoSpaceDE w:val="0"/>
        <w:autoSpaceDN w:val="0"/>
        <w:adjustRightInd w:val="0"/>
        <w:spacing w:line="360" w:lineRule="auto"/>
        <w:ind w:firstLine="709"/>
        <w:rPr>
          <w:sz w:val="18"/>
          <w:szCs w:val="18"/>
        </w:rPr>
      </w:pPr>
      <w:r w:rsidRPr="00F04A23">
        <w:rPr>
          <w:sz w:val="18"/>
          <w:szCs w:val="18"/>
        </w:rPr>
        <w:t xml:space="preserve">«3. </w:t>
      </w:r>
      <w:r w:rsidRPr="00F04A23">
        <w:rPr>
          <w:sz w:val="18"/>
          <w:szCs w:val="18"/>
          <w:shd w:val="clear" w:color="auto" w:fill="FFFFFF"/>
        </w:rPr>
        <w:t>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w:t>
      </w:r>
      <w:r w:rsidRPr="00F04A23">
        <w:rPr>
          <w:rStyle w:val="apple-converted-space"/>
          <w:sz w:val="18"/>
          <w:szCs w:val="18"/>
          <w:shd w:val="clear" w:color="auto" w:fill="FFFFFF"/>
        </w:rPr>
        <w:t xml:space="preserve"> </w:t>
      </w:r>
      <w:r w:rsidRPr="00F04A23">
        <w:rPr>
          <w:sz w:val="18"/>
          <w:szCs w:val="18"/>
          <w:shd w:val="clear" w:color="auto" w:fill="FFFFFF"/>
        </w:rPr>
        <w:t>пунктом 3.1 статьи 1081</w:t>
      </w:r>
      <w:r w:rsidRPr="00F04A23">
        <w:rPr>
          <w:rStyle w:val="apple-converted-space"/>
          <w:sz w:val="18"/>
          <w:szCs w:val="18"/>
          <w:shd w:val="clear" w:color="auto" w:fill="FFFFFF"/>
        </w:rPr>
        <w:t xml:space="preserve"> </w:t>
      </w:r>
      <w:r w:rsidRPr="00F04A23">
        <w:rPr>
          <w:sz w:val="18"/>
          <w:szCs w:val="18"/>
          <w:shd w:val="clear" w:color="auto" w:fill="FFFFFF"/>
        </w:rPr>
        <w:t>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Pr="00F04A23">
        <w:rPr>
          <w:sz w:val="18"/>
          <w:szCs w:val="18"/>
        </w:rPr>
        <w:t>.</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t>3.1. 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t>3.2. 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lastRenderedPageBreak/>
        <w:t>3.3.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t>3.4.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t>3.5.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DE74B1" w:rsidRPr="00F04A23" w:rsidRDefault="00DE74B1" w:rsidP="00DE74B1">
      <w:pPr>
        <w:autoSpaceDE w:val="0"/>
        <w:autoSpaceDN w:val="0"/>
        <w:adjustRightInd w:val="0"/>
        <w:spacing w:line="360" w:lineRule="auto"/>
        <w:ind w:firstLine="709"/>
        <w:rPr>
          <w:bCs/>
          <w:sz w:val="18"/>
          <w:szCs w:val="18"/>
        </w:rPr>
      </w:pPr>
      <w:bookmarkStart w:id="0" w:name="Par10"/>
      <w:bookmarkEnd w:id="0"/>
      <w:r w:rsidRPr="00F04A23">
        <w:rPr>
          <w:bCs/>
          <w:sz w:val="18"/>
          <w:szCs w:val="18"/>
        </w:rPr>
        <w:t>3.6. Исполнение судебных актов производится в течение трех месяцев со дня поступления исполнительных документов на исполнение.</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t>Исполнение судебных актов может быть приостановлено в соответствии с законодательством Российской Федерации.</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DE74B1" w:rsidRPr="00F04A23" w:rsidRDefault="00DE74B1" w:rsidP="00DE74B1">
      <w:pPr>
        <w:autoSpaceDE w:val="0"/>
        <w:autoSpaceDN w:val="0"/>
        <w:adjustRightInd w:val="0"/>
        <w:spacing w:line="360" w:lineRule="auto"/>
        <w:ind w:firstLine="709"/>
        <w:rPr>
          <w:bCs/>
          <w:sz w:val="18"/>
          <w:szCs w:val="18"/>
        </w:rPr>
      </w:pPr>
      <w:r w:rsidRPr="00F04A23">
        <w:rPr>
          <w:bCs/>
          <w:sz w:val="18"/>
          <w:szCs w:val="18"/>
        </w:rPr>
        <w:t>3.7.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E74B1" w:rsidRPr="00F04A23" w:rsidRDefault="00DE74B1" w:rsidP="00DE74B1">
      <w:pPr>
        <w:spacing w:line="360" w:lineRule="auto"/>
        <w:ind w:firstLine="709"/>
        <w:rPr>
          <w:sz w:val="18"/>
          <w:szCs w:val="18"/>
        </w:rPr>
      </w:pPr>
      <w:r w:rsidRPr="00F04A23">
        <w:rPr>
          <w:bCs/>
          <w:sz w:val="18"/>
          <w:szCs w:val="18"/>
        </w:rPr>
        <w:t>3.8.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r w:rsidRPr="00F04A23">
        <w:rPr>
          <w:sz w:val="18"/>
          <w:szCs w:val="18"/>
        </w:rPr>
        <w:t>».</w:t>
      </w:r>
    </w:p>
    <w:p w:rsidR="00DE74B1" w:rsidRPr="00F04A23" w:rsidRDefault="00DE74B1" w:rsidP="00DE74B1">
      <w:pPr>
        <w:spacing w:line="360" w:lineRule="auto"/>
        <w:ind w:firstLine="709"/>
        <w:rPr>
          <w:sz w:val="18"/>
          <w:szCs w:val="18"/>
        </w:rPr>
      </w:pPr>
      <w:r w:rsidRPr="00F04A23">
        <w:rPr>
          <w:sz w:val="18"/>
          <w:szCs w:val="18"/>
        </w:rPr>
        <w:t>2. Настоящее решение вступает в силу с момента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DE74B1" w:rsidRPr="00F04A23" w:rsidRDefault="00DE74B1" w:rsidP="00DE74B1">
      <w:pPr>
        <w:spacing w:line="360" w:lineRule="auto"/>
        <w:ind w:firstLine="709"/>
        <w:rPr>
          <w:sz w:val="18"/>
          <w:szCs w:val="18"/>
        </w:rPr>
      </w:pPr>
    </w:p>
    <w:tbl>
      <w:tblPr>
        <w:tblW w:w="5000" w:type="pct"/>
        <w:tblLook w:val="04A0"/>
      </w:tblPr>
      <w:tblGrid>
        <w:gridCol w:w="4927"/>
        <w:gridCol w:w="4644"/>
      </w:tblGrid>
      <w:tr w:rsidR="00DE74B1" w:rsidRPr="00F04A23" w:rsidTr="00815F7B">
        <w:trPr>
          <w:trHeight w:val="1092"/>
        </w:trPr>
        <w:tc>
          <w:tcPr>
            <w:tcW w:w="2574" w:type="pct"/>
            <w:hideMark/>
          </w:tcPr>
          <w:p w:rsidR="00DE74B1" w:rsidRPr="00F04A23" w:rsidRDefault="00DE74B1" w:rsidP="00815F7B">
            <w:pPr>
              <w:rPr>
                <w:sz w:val="18"/>
                <w:szCs w:val="18"/>
              </w:rPr>
            </w:pPr>
            <w:r w:rsidRPr="00F04A23">
              <w:rPr>
                <w:sz w:val="18"/>
                <w:szCs w:val="18"/>
              </w:rPr>
              <w:t xml:space="preserve">Глава </w:t>
            </w:r>
          </w:p>
          <w:p w:rsidR="00DE74B1" w:rsidRPr="00F04A23" w:rsidRDefault="00DE74B1" w:rsidP="00815F7B">
            <w:pPr>
              <w:rPr>
                <w:sz w:val="18"/>
                <w:szCs w:val="18"/>
              </w:rPr>
            </w:pPr>
            <w:r w:rsidRPr="00F04A23">
              <w:rPr>
                <w:sz w:val="18"/>
                <w:szCs w:val="18"/>
              </w:rPr>
              <w:t>Панинского муниципального района</w:t>
            </w:r>
          </w:p>
          <w:p w:rsidR="00DE74B1" w:rsidRPr="00F04A23" w:rsidRDefault="00DE74B1" w:rsidP="00815F7B">
            <w:pPr>
              <w:rPr>
                <w:sz w:val="18"/>
                <w:szCs w:val="18"/>
              </w:rPr>
            </w:pPr>
            <w:r w:rsidRPr="00F04A23">
              <w:rPr>
                <w:sz w:val="18"/>
                <w:szCs w:val="18"/>
              </w:rPr>
              <w:t>____________________ Н.В. Щеглов</w:t>
            </w:r>
          </w:p>
        </w:tc>
        <w:tc>
          <w:tcPr>
            <w:tcW w:w="2426" w:type="pct"/>
            <w:hideMark/>
          </w:tcPr>
          <w:p w:rsidR="00DE74B1" w:rsidRPr="00F04A23" w:rsidRDefault="00DE74B1" w:rsidP="00815F7B">
            <w:pPr>
              <w:rPr>
                <w:sz w:val="18"/>
                <w:szCs w:val="18"/>
              </w:rPr>
            </w:pPr>
            <w:r w:rsidRPr="00F04A23">
              <w:rPr>
                <w:sz w:val="18"/>
                <w:szCs w:val="18"/>
              </w:rPr>
              <w:t xml:space="preserve">Председатель </w:t>
            </w:r>
          </w:p>
          <w:p w:rsidR="00DE74B1" w:rsidRPr="00F04A23" w:rsidRDefault="00DE74B1" w:rsidP="00815F7B">
            <w:pPr>
              <w:rPr>
                <w:sz w:val="18"/>
                <w:szCs w:val="18"/>
              </w:rPr>
            </w:pPr>
            <w:r w:rsidRPr="00F04A23">
              <w:rPr>
                <w:sz w:val="18"/>
                <w:szCs w:val="18"/>
              </w:rPr>
              <w:t>Совета народных депутатов Панинского муниципального района</w:t>
            </w:r>
          </w:p>
          <w:p w:rsidR="00DE74B1" w:rsidRPr="00F04A23" w:rsidRDefault="00DE74B1" w:rsidP="00815F7B">
            <w:pPr>
              <w:rPr>
                <w:sz w:val="18"/>
                <w:szCs w:val="18"/>
              </w:rPr>
            </w:pPr>
            <w:r w:rsidRPr="00F04A23">
              <w:rPr>
                <w:sz w:val="18"/>
                <w:szCs w:val="18"/>
              </w:rPr>
              <w:t>___________________ В.Д. Жукавин</w:t>
            </w:r>
          </w:p>
        </w:tc>
      </w:tr>
    </w:tbl>
    <w:p w:rsidR="000405AF" w:rsidRDefault="00DE74B1"/>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74B1"/>
    <w:rsid w:val="00036C6A"/>
    <w:rsid w:val="000E396B"/>
    <w:rsid w:val="001632D3"/>
    <w:rsid w:val="002119A5"/>
    <w:rsid w:val="002C29E8"/>
    <w:rsid w:val="004523A8"/>
    <w:rsid w:val="007D6492"/>
    <w:rsid w:val="00AB2D76"/>
    <w:rsid w:val="00B87204"/>
    <w:rsid w:val="00DE74B1"/>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B1"/>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74B1"/>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E74B1"/>
  </w:style>
  <w:style w:type="paragraph" w:styleId="a4">
    <w:name w:val="Balloon Text"/>
    <w:basedOn w:val="a"/>
    <w:link w:val="a5"/>
    <w:uiPriority w:val="99"/>
    <w:semiHidden/>
    <w:unhideWhenUsed/>
    <w:rsid w:val="00DE74B1"/>
    <w:rPr>
      <w:rFonts w:ascii="Tahoma" w:hAnsi="Tahoma" w:cs="Tahoma"/>
      <w:sz w:val="16"/>
      <w:szCs w:val="16"/>
    </w:rPr>
  </w:style>
  <w:style w:type="character" w:customStyle="1" w:styleId="a5">
    <w:name w:val="Текст выноски Знак"/>
    <w:basedOn w:val="a0"/>
    <w:link w:val="a4"/>
    <w:uiPriority w:val="99"/>
    <w:semiHidden/>
    <w:rsid w:val="00DE74B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Company>RePack by SPecialiST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2018-11-07T12:00:00Z</dcterms:created>
  <dcterms:modified xsi:type="dcterms:W3CDTF">2018-11-07T12:00:00Z</dcterms:modified>
</cp:coreProperties>
</file>