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0E" w:rsidRPr="00364BEB" w:rsidRDefault="002C3E0E" w:rsidP="002C3E0E">
      <w:pPr>
        <w:tabs>
          <w:tab w:val="left" w:pos="1830"/>
        </w:tabs>
        <w:ind w:left="705"/>
        <w:jc w:val="both"/>
        <w:rPr>
          <w:sz w:val="18"/>
          <w:szCs w:val="18"/>
        </w:rPr>
      </w:pPr>
      <w:r w:rsidRPr="00364BEB">
        <w:rPr>
          <w:sz w:val="18"/>
          <w:szCs w:val="18"/>
        </w:rPr>
        <w:t xml:space="preserve">                                   </w:t>
      </w:r>
      <w:r w:rsidRPr="00364BEB">
        <w:rPr>
          <w:noProof/>
          <w:sz w:val="18"/>
          <w:szCs w:val="18"/>
          <w:lang w:eastAsia="ru-RU"/>
        </w:rPr>
        <w:drawing>
          <wp:inline distT="0" distB="0" distL="0" distR="0">
            <wp:extent cx="523875" cy="60007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srcRect/>
                    <a:stretch>
                      <a:fillRect/>
                    </a:stretch>
                  </pic:blipFill>
                  <pic:spPr bwMode="auto">
                    <a:xfrm>
                      <a:off x="0" y="0"/>
                      <a:ext cx="523875" cy="600075"/>
                    </a:xfrm>
                    <a:prstGeom prst="rect">
                      <a:avLst/>
                    </a:prstGeom>
                    <a:noFill/>
                    <a:ln w="9525">
                      <a:noFill/>
                      <a:miter lim="800000"/>
                      <a:headEnd/>
                      <a:tailEnd/>
                    </a:ln>
                  </pic:spPr>
                </pic:pic>
              </a:graphicData>
            </a:graphic>
          </wp:inline>
        </w:drawing>
      </w:r>
    </w:p>
    <w:p w:rsidR="002C3E0E" w:rsidRPr="00364BEB" w:rsidRDefault="002C3E0E" w:rsidP="002C3E0E">
      <w:pPr>
        <w:jc w:val="center"/>
        <w:rPr>
          <w:b/>
          <w:bCs/>
          <w:sz w:val="18"/>
          <w:szCs w:val="18"/>
        </w:rPr>
      </w:pPr>
    </w:p>
    <w:p w:rsidR="002C3E0E" w:rsidRPr="00364BEB" w:rsidRDefault="002C3E0E" w:rsidP="002C3E0E">
      <w:pPr>
        <w:pStyle w:val="2"/>
        <w:jc w:val="center"/>
        <w:rPr>
          <w:sz w:val="18"/>
          <w:szCs w:val="18"/>
        </w:rPr>
      </w:pPr>
      <w:r w:rsidRPr="00364BEB">
        <w:rPr>
          <w:sz w:val="18"/>
          <w:szCs w:val="18"/>
        </w:rPr>
        <w:t>АДМИНИСТРАЦИЯ</w:t>
      </w:r>
    </w:p>
    <w:p w:rsidR="002C3E0E" w:rsidRPr="00364BEB" w:rsidRDefault="002C3E0E" w:rsidP="002C3E0E">
      <w:pPr>
        <w:pStyle w:val="2"/>
        <w:jc w:val="center"/>
        <w:rPr>
          <w:sz w:val="18"/>
          <w:szCs w:val="18"/>
        </w:rPr>
      </w:pPr>
      <w:r w:rsidRPr="00364BEB">
        <w:rPr>
          <w:sz w:val="18"/>
          <w:szCs w:val="18"/>
        </w:rPr>
        <w:t>ПАНИНСКОГО  МУНИЦИПАЛЬНОГО  РАЙОНА</w:t>
      </w:r>
    </w:p>
    <w:p w:rsidR="002C3E0E" w:rsidRDefault="002C3E0E" w:rsidP="002C3E0E">
      <w:pPr>
        <w:jc w:val="center"/>
        <w:rPr>
          <w:b/>
          <w:bCs/>
          <w:sz w:val="18"/>
          <w:szCs w:val="18"/>
        </w:rPr>
      </w:pPr>
      <w:r w:rsidRPr="00364BEB">
        <w:rPr>
          <w:b/>
          <w:bCs/>
          <w:sz w:val="18"/>
          <w:szCs w:val="18"/>
        </w:rPr>
        <w:t>ВОРОНЕЖСКОЙ  ОБЛАСТИ</w:t>
      </w:r>
    </w:p>
    <w:p w:rsidR="002C3E0E" w:rsidRPr="00364BEB" w:rsidRDefault="002C3E0E" w:rsidP="002C3E0E">
      <w:pPr>
        <w:jc w:val="center"/>
        <w:rPr>
          <w:sz w:val="18"/>
          <w:szCs w:val="18"/>
        </w:rPr>
      </w:pPr>
      <w:r w:rsidRPr="00364BEB">
        <w:rPr>
          <w:sz w:val="18"/>
          <w:szCs w:val="18"/>
        </w:rPr>
        <w:t>П О С Т А Н О В Л Е Н И Е</w:t>
      </w:r>
    </w:p>
    <w:p w:rsidR="002C3E0E" w:rsidRPr="00364BEB" w:rsidRDefault="002C3E0E" w:rsidP="002C3E0E">
      <w:pPr>
        <w:rPr>
          <w:sz w:val="18"/>
          <w:szCs w:val="18"/>
        </w:rPr>
      </w:pPr>
    </w:p>
    <w:p w:rsidR="002C3E0E" w:rsidRPr="00364BEB" w:rsidRDefault="002C3E0E" w:rsidP="002C3E0E">
      <w:pPr>
        <w:rPr>
          <w:sz w:val="18"/>
          <w:szCs w:val="18"/>
        </w:rPr>
      </w:pPr>
    </w:p>
    <w:p w:rsidR="002C3E0E" w:rsidRPr="00364BEB" w:rsidRDefault="002C3E0E" w:rsidP="002C3E0E">
      <w:pPr>
        <w:rPr>
          <w:sz w:val="18"/>
          <w:szCs w:val="18"/>
        </w:rPr>
      </w:pPr>
      <w:r w:rsidRPr="00364BEB">
        <w:rPr>
          <w:sz w:val="18"/>
          <w:szCs w:val="18"/>
        </w:rPr>
        <w:t>от 04.12.2018  № 428</w:t>
      </w:r>
    </w:p>
    <w:p w:rsidR="002C3E0E" w:rsidRPr="00364BEB" w:rsidRDefault="002C3E0E" w:rsidP="002C3E0E">
      <w:pPr>
        <w:jc w:val="both"/>
        <w:rPr>
          <w:sz w:val="18"/>
          <w:szCs w:val="18"/>
        </w:rPr>
      </w:pPr>
      <w:r w:rsidRPr="00364BEB">
        <w:rPr>
          <w:sz w:val="18"/>
          <w:szCs w:val="18"/>
        </w:rPr>
        <w:t>р.п.Панино</w:t>
      </w:r>
    </w:p>
    <w:p w:rsidR="002C3E0E" w:rsidRPr="00364BEB" w:rsidRDefault="002C3E0E" w:rsidP="002C3E0E">
      <w:pPr>
        <w:jc w:val="both"/>
        <w:rPr>
          <w:sz w:val="18"/>
          <w:szCs w:val="18"/>
        </w:rPr>
      </w:pPr>
    </w:p>
    <w:p w:rsidR="002C3E0E" w:rsidRPr="00364BEB" w:rsidRDefault="002C3E0E" w:rsidP="002C3E0E">
      <w:pPr>
        <w:tabs>
          <w:tab w:val="left" w:pos="1830"/>
        </w:tabs>
        <w:ind w:left="705"/>
        <w:jc w:val="both"/>
        <w:rPr>
          <w:sz w:val="18"/>
          <w:szCs w:val="18"/>
        </w:rPr>
      </w:pPr>
    </w:p>
    <w:p w:rsidR="002C3E0E" w:rsidRPr="00364BEB" w:rsidRDefault="002C3E0E" w:rsidP="002C3E0E">
      <w:pPr>
        <w:rPr>
          <w:b/>
          <w:bCs/>
          <w:sz w:val="18"/>
          <w:szCs w:val="18"/>
        </w:rPr>
      </w:pPr>
      <w:r w:rsidRPr="00364BEB">
        <w:rPr>
          <w:b/>
          <w:bCs/>
          <w:sz w:val="18"/>
          <w:szCs w:val="18"/>
        </w:rPr>
        <w:t xml:space="preserve">О порядке предоставления и методике </w:t>
      </w:r>
    </w:p>
    <w:p w:rsidR="002C3E0E" w:rsidRPr="00364BEB" w:rsidRDefault="002C3E0E" w:rsidP="002C3E0E">
      <w:pPr>
        <w:rPr>
          <w:b/>
          <w:bCs/>
          <w:sz w:val="18"/>
          <w:szCs w:val="18"/>
        </w:rPr>
      </w:pPr>
      <w:r w:rsidRPr="00364BEB">
        <w:rPr>
          <w:b/>
          <w:bCs/>
          <w:sz w:val="18"/>
          <w:szCs w:val="18"/>
        </w:rPr>
        <w:t>распределения прочих межбюджетных</w:t>
      </w:r>
    </w:p>
    <w:p w:rsidR="002C3E0E" w:rsidRPr="00364BEB" w:rsidRDefault="002C3E0E" w:rsidP="002C3E0E">
      <w:pPr>
        <w:rPr>
          <w:b/>
          <w:bCs/>
          <w:sz w:val="18"/>
          <w:szCs w:val="18"/>
        </w:rPr>
      </w:pPr>
      <w:r w:rsidRPr="00364BEB">
        <w:rPr>
          <w:b/>
          <w:bCs/>
          <w:sz w:val="18"/>
          <w:szCs w:val="18"/>
        </w:rPr>
        <w:t xml:space="preserve">трансфертов бюджетам поселений  </w:t>
      </w:r>
    </w:p>
    <w:p w:rsidR="002C3E0E" w:rsidRPr="00364BEB" w:rsidRDefault="002C3E0E" w:rsidP="002C3E0E">
      <w:pPr>
        <w:rPr>
          <w:b/>
          <w:bCs/>
          <w:sz w:val="18"/>
          <w:szCs w:val="18"/>
        </w:rPr>
      </w:pPr>
      <w:r w:rsidRPr="00364BEB">
        <w:rPr>
          <w:b/>
          <w:bCs/>
          <w:sz w:val="18"/>
          <w:szCs w:val="18"/>
        </w:rPr>
        <w:t>Панинского муниципального района</w:t>
      </w:r>
    </w:p>
    <w:p w:rsidR="002C3E0E" w:rsidRPr="00364BEB" w:rsidRDefault="002C3E0E" w:rsidP="002C3E0E">
      <w:pPr>
        <w:rPr>
          <w:b/>
          <w:bCs/>
          <w:sz w:val="18"/>
          <w:szCs w:val="18"/>
        </w:rPr>
      </w:pPr>
      <w:r w:rsidRPr="00364BEB">
        <w:rPr>
          <w:b/>
          <w:bCs/>
          <w:sz w:val="18"/>
          <w:szCs w:val="18"/>
        </w:rPr>
        <w:t>Воронежской области</w:t>
      </w:r>
    </w:p>
    <w:p w:rsidR="002C3E0E" w:rsidRPr="00364BEB" w:rsidRDefault="002C3E0E" w:rsidP="002C3E0E">
      <w:pPr>
        <w:spacing w:line="360" w:lineRule="auto"/>
        <w:ind w:firstLine="720"/>
        <w:jc w:val="both"/>
        <w:rPr>
          <w:sz w:val="18"/>
          <w:szCs w:val="18"/>
        </w:rPr>
      </w:pPr>
    </w:p>
    <w:p w:rsidR="002C3E0E" w:rsidRPr="00364BEB" w:rsidRDefault="002C3E0E" w:rsidP="002C3E0E">
      <w:pPr>
        <w:tabs>
          <w:tab w:val="left" w:pos="851"/>
        </w:tabs>
        <w:spacing w:line="360" w:lineRule="auto"/>
        <w:ind w:firstLine="720"/>
        <w:jc w:val="both"/>
        <w:rPr>
          <w:sz w:val="18"/>
          <w:szCs w:val="18"/>
        </w:rPr>
      </w:pPr>
      <w:r w:rsidRPr="00364BEB">
        <w:rPr>
          <w:sz w:val="18"/>
          <w:szCs w:val="18"/>
        </w:rPr>
        <w:t xml:space="preserve"> В соответствии со статьей 142.4 Бюджетного кодекса Российской Федерации, статьей 21.1 Закона Воронежской области от 17.11.2005 № 68-ОЗ «О межбюджетных отношениях органов государственной власти и органов местного самоуправления в Воронежской области» администрация Панинского муниципального района Воронежской области</w:t>
      </w:r>
    </w:p>
    <w:p w:rsidR="002C3E0E" w:rsidRPr="00364BEB" w:rsidRDefault="002C3E0E" w:rsidP="002C3E0E">
      <w:pPr>
        <w:tabs>
          <w:tab w:val="left" w:pos="851"/>
        </w:tabs>
        <w:spacing w:line="360" w:lineRule="auto"/>
        <w:jc w:val="both"/>
        <w:rPr>
          <w:sz w:val="18"/>
          <w:szCs w:val="18"/>
        </w:rPr>
      </w:pPr>
      <w:r w:rsidRPr="00364BEB">
        <w:rPr>
          <w:sz w:val="18"/>
          <w:szCs w:val="18"/>
        </w:rPr>
        <w:t xml:space="preserve"> </w:t>
      </w:r>
      <w:proofErr w:type="spellStart"/>
      <w:r w:rsidRPr="00364BEB">
        <w:rPr>
          <w:b/>
          <w:bCs/>
          <w:sz w:val="18"/>
          <w:szCs w:val="18"/>
        </w:rPr>
        <w:t>п</w:t>
      </w:r>
      <w:proofErr w:type="spellEnd"/>
      <w:r w:rsidRPr="00364BEB">
        <w:rPr>
          <w:b/>
          <w:bCs/>
          <w:sz w:val="18"/>
          <w:szCs w:val="18"/>
        </w:rPr>
        <w:t xml:space="preserve"> о с т а </w:t>
      </w:r>
      <w:proofErr w:type="spellStart"/>
      <w:r w:rsidRPr="00364BEB">
        <w:rPr>
          <w:b/>
          <w:bCs/>
          <w:sz w:val="18"/>
          <w:szCs w:val="18"/>
        </w:rPr>
        <w:t>н</w:t>
      </w:r>
      <w:proofErr w:type="spellEnd"/>
      <w:r w:rsidRPr="00364BEB">
        <w:rPr>
          <w:b/>
          <w:bCs/>
          <w:sz w:val="18"/>
          <w:szCs w:val="18"/>
        </w:rPr>
        <w:t xml:space="preserve"> о в л я е т</w:t>
      </w:r>
      <w:r w:rsidRPr="00364BEB">
        <w:rPr>
          <w:bCs/>
          <w:sz w:val="18"/>
          <w:szCs w:val="18"/>
        </w:rPr>
        <w:t>:</w:t>
      </w:r>
      <w:r w:rsidRPr="00364BEB">
        <w:rPr>
          <w:sz w:val="18"/>
          <w:szCs w:val="18"/>
        </w:rPr>
        <w:t xml:space="preserve">  </w:t>
      </w:r>
    </w:p>
    <w:p w:rsidR="002C3E0E" w:rsidRPr="00364BEB" w:rsidRDefault="002C3E0E" w:rsidP="002C3E0E">
      <w:pPr>
        <w:tabs>
          <w:tab w:val="left" w:pos="851"/>
        </w:tabs>
        <w:spacing w:line="360" w:lineRule="auto"/>
        <w:ind w:firstLine="567"/>
        <w:jc w:val="both"/>
        <w:rPr>
          <w:sz w:val="18"/>
          <w:szCs w:val="18"/>
        </w:rPr>
      </w:pPr>
      <w:r w:rsidRPr="00364BEB">
        <w:rPr>
          <w:sz w:val="18"/>
          <w:szCs w:val="18"/>
        </w:rPr>
        <w:t xml:space="preserve">   1. Утвердить прилагаемый Порядок предоставления и методику распределения прочих межбюджетных трансфертов бюджетам поселений Панинского муниципального района Воронежской области  на 2019 год и плановый период 2020-2021 годов.</w:t>
      </w:r>
    </w:p>
    <w:p w:rsidR="002C3E0E" w:rsidRPr="00364BEB" w:rsidRDefault="002C3E0E" w:rsidP="002C3E0E">
      <w:pPr>
        <w:tabs>
          <w:tab w:val="left" w:pos="426"/>
          <w:tab w:val="left" w:pos="567"/>
        </w:tabs>
        <w:spacing w:line="360" w:lineRule="auto"/>
        <w:jc w:val="both"/>
        <w:rPr>
          <w:sz w:val="18"/>
          <w:szCs w:val="18"/>
        </w:rPr>
      </w:pPr>
      <w:r w:rsidRPr="00364BEB">
        <w:rPr>
          <w:sz w:val="18"/>
          <w:szCs w:val="18"/>
        </w:rPr>
        <w:tab/>
        <w:t xml:space="preserve">    2. Настоящее постановление вступает в силу со дня его официального опубликования.</w:t>
      </w:r>
    </w:p>
    <w:p w:rsidR="002C3E0E" w:rsidRPr="00364BEB" w:rsidRDefault="002C3E0E" w:rsidP="002C3E0E">
      <w:pPr>
        <w:tabs>
          <w:tab w:val="left" w:pos="426"/>
          <w:tab w:val="left" w:pos="567"/>
        </w:tabs>
        <w:spacing w:line="360" w:lineRule="auto"/>
        <w:jc w:val="both"/>
        <w:rPr>
          <w:sz w:val="18"/>
          <w:szCs w:val="18"/>
        </w:rPr>
      </w:pPr>
      <w:r w:rsidRPr="00364BEB">
        <w:rPr>
          <w:sz w:val="18"/>
          <w:szCs w:val="18"/>
        </w:rPr>
        <w:t xml:space="preserve">          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2C3E0E" w:rsidRPr="00364BEB" w:rsidRDefault="002C3E0E" w:rsidP="002C3E0E">
      <w:pPr>
        <w:tabs>
          <w:tab w:val="left" w:pos="426"/>
          <w:tab w:val="left" w:pos="567"/>
        </w:tabs>
        <w:spacing w:line="360" w:lineRule="auto"/>
        <w:jc w:val="both"/>
        <w:rPr>
          <w:sz w:val="18"/>
          <w:szCs w:val="18"/>
        </w:rPr>
      </w:pPr>
      <w:r w:rsidRPr="00364BEB">
        <w:rPr>
          <w:sz w:val="18"/>
          <w:szCs w:val="18"/>
        </w:rPr>
        <w:tab/>
        <w:t xml:space="preserve">      </w:t>
      </w:r>
    </w:p>
    <w:p w:rsidR="002C3E0E" w:rsidRPr="00364BEB" w:rsidRDefault="002C3E0E" w:rsidP="002C3E0E">
      <w:pPr>
        <w:tabs>
          <w:tab w:val="left" w:pos="426"/>
          <w:tab w:val="left" w:pos="567"/>
        </w:tabs>
        <w:spacing w:line="360" w:lineRule="auto"/>
        <w:jc w:val="both"/>
        <w:rPr>
          <w:sz w:val="18"/>
          <w:szCs w:val="18"/>
        </w:rPr>
      </w:pPr>
      <w:r w:rsidRPr="00364BEB">
        <w:rPr>
          <w:sz w:val="18"/>
          <w:szCs w:val="18"/>
        </w:rPr>
        <w:t xml:space="preserve">                            </w:t>
      </w:r>
      <w:r>
        <w:rPr>
          <w:sz w:val="18"/>
          <w:szCs w:val="18"/>
        </w:rPr>
        <w:t xml:space="preserve">        </w:t>
      </w:r>
    </w:p>
    <w:p w:rsidR="002C3E0E" w:rsidRPr="00364BEB" w:rsidRDefault="002C3E0E" w:rsidP="002C3E0E">
      <w:pPr>
        <w:tabs>
          <w:tab w:val="left" w:pos="426"/>
          <w:tab w:val="left" w:pos="567"/>
          <w:tab w:val="left" w:pos="709"/>
        </w:tabs>
        <w:spacing w:line="360" w:lineRule="auto"/>
        <w:ind w:firstLine="709"/>
        <w:jc w:val="both"/>
        <w:rPr>
          <w:sz w:val="18"/>
          <w:szCs w:val="18"/>
        </w:rPr>
      </w:pPr>
      <w:r w:rsidRPr="00364BEB">
        <w:rPr>
          <w:sz w:val="18"/>
          <w:szCs w:val="18"/>
        </w:rPr>
        <w:t>4.  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2C3E0E" w:rsidRPr="00364BEB" w:rsidRDefault="002C3E0E" w:rsidP="002C3E0E">
      <w:pPr>
        <w:tabs>
          <w:tab w:val="left" w:pos="1080"/>
        </w:tabs>
        <w:ind w:firstLine="720"/>
        <w:jc w:val="both"/>
        <w:rPr>
          <w:sz w:val="18"/>
          <w:szCs w:val="18"/>
        </w:rPr>
      </w:pPr>
    </w:p>
    <w:p w:rsidR="002C3E0E" w:rsidRPr="00364BEB" w:rsidRDefault="002C3E0E" w:rsidP="002C3E0E">
      <w:pPr>
        <w:pStyle w:val="ConsPlusNormal"/>
        <w:widowControl/>
        <w:jc w:val="both"/>
        <w:rPr>
          <w:sz w:val="18"/>
          <w:szCs w:val="18"/>
        </w:rPr>
      </w:pPr>
    </w:p>
    <w:p w:rsidR="002C3E0E" w:rsidRPr="00364BEB" w:rsidRDefault="002C3E0E" w:rsidP="002C3E0E">
      <w:pPr>
        <w:pStyle w:val="ConsPlusNormal"/>
        <w:widowControl/>
        <w:jc w:val="both"/>
        <w:rPr>
          <w:rFonts w:ascii="Times New Roman" w:hAnsi="Times New Roman" w:cs="Times New Roman"/>
          <w:sz w:val="18"/>
          <w:szCs w:val="18"/>
        </w:rPr>
      </w:pPr>
      <w:r w:rsidRPr="00364BEB">
        <w:rPr>
          <w:rFonts w:ascii="Times New Roman" w:hAnsi="Times New Roman" w:cs="Times New Roman"/>
          <w:sz w:val="18"/>
          <w:szCs w:val="18"/>
        </w:rPr>
        <w:t xml:space="preserve">Глава </w:t>
      </w:r>
    </w:p>
    <w:p w:rsidR="002C3E0E" w:rsidRPr="00364BEB" w:rsidRDefault="002C3E0E" w:rsidP="002C3E0E">
      <w:pPr>
        <w:pStyle w:val="ConsPlusNormal"/>
        <w:widowControl/>
        <w:tabs>
          <w:tab w:val="left" w:pos="7320"/>
        </w:tabs>
        <w:jc w:val="both"/>
        <w:rPr>
          <w:rFonts w:ascii="Times New Roman" w:hAnsi="Times New Roman" w:cs="Times New Roman"/>
          <w:sz w:val="18"/>
          <w:szCs w:val="18"/>
        </w:rPr>
        <w:sectPr w:rsidR="002C3E0E" w:rsidRPr="00364BE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pPr>
      <w:r w:rsidRPr="00364BEB">
        <w:rPr>
          <w:rFonts w:ascii="Times New Roman" w:hAnsi="Times New Roman" w:cs="Times New Roman"/>
          <w:sz w:val="18"/>
          <w:szCs w:val="18"/>
        </w:rPr>
        <w:t xml:space="preserve">Панинского муниципального района </w:t>
      </w:r>
      <w:r w:rsidRPr="00364BEB">
        <w:rPr>
          <w:rFonts w:ascii="Times New Roman" w:hAnsi="Times New Roman" w:cs="Times New Roman"/>
          <w:sz w:val="18"/>
          <w:szCs w:val="18"/>
        </w:rPr>
        <w:tab/>
        <w:t xml:space="preserve">       Н.В. Щеглов</w:t>
      </w:r>
      <w:r w:rsidRPr="00364BEB">
        <w:rPr>
          <w:sz w:val="18"/>
          <w:szCs w:val="18"/>
        </w:rPr>
        <w:t xml:space="preserve"> </w:t>
      </w:r>
    </w:p>
    <w:p w:rsidR="002C3E0E" w:rsidRPr="00364BEB" w:rsidRDefault="002C3E0E" w:rsidP="002C3E0E">
      <w:pPr>
        <w:pStyle w:val="ConsPlusNormal"/>
        <w:widowControl/>
        <w:tabs>
          <w:tab w:val="center" w:pos="4677"/>
          <w:tab w:val="right" w:pos="9355"/>
        </w:tabs>
        <w:ind w:left="4820"/>
        <w:rPr>
          <w:rFonts w:ascii="Times New Roman" w:hAnsi="Times New Roman" w:cs="Times New Roman"/>
          <w:sz w:val="18"/>
          <w:szCs w:val="18"/>
        </w:rPr>
      </w:pPr>
      <w:r w:rsidRPr="00364BEB">
        <w:rPr>
          <w:rFonts w:ascii="Times New Roman" w:hAnsi="Times New Roman" w:cs="Times New Roman"/>
          <w:sz w:val="18"/>
          <w:szCs w:val="18"/>
        </w:rPr>
        <w:lastRenderedPageBreak/>
        <w:t>УТВЕРЖДЕН</w:t>
      </w:r>
    </w:p>
    <w:p w:rsidR="002C3E0E" w:rsidRPr="00364BEB" w:rsidRDefault="002C3E0E" w:rsidP="002C3E0E">
      <w:pPr>
        <w:ind w:left="4820"/>
        <w:rPr>
          <w:sz w:val="18"/>
          <w:szCs w:val="18"/>
        </w:rPr>
      </w:pPr>
      <w:r w:rsidRPr="00364BEB">
        <w:rPr>
          <w:sz w:val="18"/>
          <w:szCs w:val="18"/>
        </w:rPr>
        <w:t>постановлением  администрации                       Панинского муниципального района</w:t>
      </w:r>
    </w:p>
    <w:p w:rsidR="002C3E0E" w:rsidRPr="00364BEB" w:rsidRDefault="002C3E0E" w:rsidP="002C3E0E">
      <w:pPr>
        <w:ind w:left="4820"/>
        <w:rPr>
          <w:sz w:val="18"/>
          <w:szCs w:val="18"/>
        </w:rPr>
      </w:pPr>
      <w:r w:rsidRPr="00364BEB">
        <w:rPr>
          <w:sz w:val="18"/>
          <w:szCs w:val="18"/>
        </w:rPr>
        <w:t>Воронежской области</w:t>
      </w:r>
    </w:p>
    <w:p w:rsidR="002C3E0E" w:rsidRPr="00364BEB" w:rsidRDefault="002C3E0E" w:rsidP="002C3E0E">
      <w:pPr>
        <w:jc w:val="both"/>
        <w:rPr>
          <w:sz w:val="18"/>
          <w:szCs w:val="18"/>
        </w:rPr>
      </w:pPr>
      <w:r w:rsidRPr="00364BEB">
        <w:rPr>
          <w:sz w:val="18"/>
          <w:szCs w:val="18"/>
        </w:rPr>
        <w:t xml:space="preserve">                                                            </w:t>
      </w:r>
      <w:r>
        <w:rPr>
          <w:sz w:val="18"/>
          <w:szCs w:val="18"/>
        </w:rPr>
        <w:t xml:space="preserve">                                                          04.12.2018 №  428</w:t>
      </w:r>
    </w:p>
    <w:p w:rsidR="002C3E0E" w:rsidRPr="00364BEB" w:rsidRDefault="002C3E0E" w:rsidP="002C3E0E">
      <w:pPr>
        <w:jc w:val="right"/>
        <w:rPr>
          <w:rFonts w:ascii="Calibri" w:hAnsi="Calibri"/>
          <w:b/>
          <w:sz w:val="18"/>
          <w:szCs w:val="18"/>
        </w:rPr>
      </w:pPr>
    </w:p>
    <w:p w:rsidR="002C3E0E" w:rsidRPr="00364BEB" w:rsidRDefault="002C3E0E" w:rsidP="002C3E0E">
      <w:pPr>
        <w:jc w:val="center"/>
        <w:rPr>
          <w:b/>
          <w:sz w:val="18"/>
          <w:szCs w:val="18"/>
        </w:rPr>
      </w:pPr>
      <w:r w:rsidRPr="00364BEB">
        <w:rPr>
          <w:b/>
          <w:sz w:val="18"/>
          <w:szCs w:val="18"/>
        </w:rPr>
        <w:t>ПОРЯДОК</w:t>
      </w:r>
    </w:p>
    <w:p w:rsidR="002C3E0E" w:rsidRPr="00364BEB" w:rsidRDefault="002C3E0E" w:rsidP="002C3E0E">
      <w:pPr>
        <w:jc w:val="center"/>
        <w:rPr>
          <w:rFonts w:ascii="Calibri" w:hAnsi="Calibri"/>
          <w:b/>
          <w:sz w:val="18"/>
          <w:szCs w:val="18"/>
        </w:rPr>
      </w:pPr>
      <w:r w:rsidRPr="00364BEB">
        <w:rPr>
          <w:b/>
          <w:sz w:val="18"/>
          <w:szCs w:val="18"/>
        </w:rPr>
        <w:t>предоставления и методика распределения прочих межбюджетных трансфертов бюджетам поселений Панинского муниципального района.</w:t>
      </w:r>
    </w:p>
    <w:p w:rsidR="002C3E0E" w:rsidRPr="00364BEB" w:rsidRDefault="002C3E0E" w:rsidP="002C3E0E">
      <w:pPr>
        <w:spacing w:line="360" w:lineRule="auto"/>
        <w:ind w:firstLine="720"/>
        <w:jc w:val="both"/>
        <w:rPr>
          <w:sz w:val="18"/>
          <w:szCs w:val="18"/>
        </w:rPr>
      </w:pPr>
      <w:r w:rsidRPr="00364BEB">
        <w:rPr>
          <w:sz w:val="18"/>
          <w:szCs w:val="18"/>
        </w:rPr>
        <w:t>Настоящий Порядок предоставления и методика распределения прочих межбюджетных трансфертов бюджетам поселений Панинского муниципального района (далее - Порядок) устанавливает цели, условия предоставления и расходования прочих межбюджетных трансфертов бюджетам поселений Панинского муниципального района (далее – Прочие межбюджетные трансферты), методику распределения и порядок финансирования Прочих межбюджетных трансфертов.</w:t>
      </w:r>
    </w:p>
    <w:p w:rsidR="002C3E0E" w:rsidRPr="00364BEB" w:rsidRDefault="002C3E0E" w:rsidP="002C3E0E">
      <w:pPr>
        <w:numPr>
          <w:ilvl w:val="0"/>
          <w:numId w:val="1"/>
        </w:numPr>
        <w:suppressAutoHyphens w:val="0"/>
        <w:spacing w:line="360" w:lineRule="auto"/>
        <w:jc w:val="both"/>
        <w:rPr>
          <w:sz w:val="18"/>
          <w:szCs w:val="18"/>
        </w:rPr>
      </w:pPr>
      <w:r w:rsidRPr="00364BEB">
        <w:rPr>
          <w:sz w:val="18"/>
          <w:szCs w:val="18"/>
        </w:rPr>
        <w:t xml:space="preserve"> Цели предоставления Прочих межбюджетных трансфертов поселениям:</w:t>
      </w:r>
    </w:p>
    <w:p w:rsidR="002C3E0E" w:rsidRPr="00364BEB" w:rsidRDefault="002C3E0E" w:rsidP="002C3E0E">
      <w:pPr>
        <w:spacing w:line="360" w:lineRule="auto"/>
        <w:ind w:firstLine="540"/>
        <w:jc w:val="both"/>
        <w:rPr>
          <w:sz w:val="18"/>
          <w:szCs w:val="18"/>
        </w:rPr>
      </w:pPr>
      <w:r w:rsidRPr="00364BEB">
        <w:rPr>
          <w:sz w:val="18"/>
          <w:szCs w:val="18"/>
        </w:rPr>
        <w:t xml:space="preserve">- на осуществление части переданных полномочий района в соответствии с заключенными соглашениями; </w:t>
      </w:r>
    </w:p>
    <w:p w:rsidR="002C3E0E" w:rsidRPr="00364BEB" w:rsidRDefault="002C3E0E" w:rsidP="002C3E0E">
      <w:pPr>
        <w:spacing w:line="360" w:lineRule="auto"/>
        <w:ind w:firstLine="540"/>
        <w:jc w:val="both"/>
        <w:rPr>
          <w:sz w:val="18"/>
          <w:szCs w:val="18"/>
        </w:rPr>
      </w:pPr>
      <w:r w:rsidRPr="00364BEB">
        <w:rPr>
          <w:sz w:val="18"/>
          <w:szCs w:val="18"/>
        </w:rPr>
        <w:t>- на денежное вознаграждение по результатам конкурса поселений по достижению наиболее результативных значений показателей социально-экономического развития;</w:t>
      </w:r>
    </w:p>
    <w:p w:rsidR="002C3E0E" w:rsidRPr="00364BEB" w:rsidRDefault="002C3E0E" w:rsidP="002C3E0E">
      <w:pPr>
        <w:spacing w:line="360" w:lineRule="auto"/>
        <w:ind w:firstLine="540"/>
        <w:jc w:val="both"/>
        <w:rPr>
          <w:sz w:val="18"/>
          <w:szCs w:val="18"/>
        </w:rPr>
      </w:pPr>
      <w:r w:rsidRPr="00364BEB">
        <w:rPr>
          <w:sz w:val="18"/>
          <w:szCs w:val="18"/>
        </w:rPr>
        <w:t>- на реализацию муниципальных, ведомственных программ района;</w:t>
      </w:r>
    </w:p>
    <w:p w:rsidR="002C3E0E" w:rsidRPr="00364BEB" w:rsidRDefault="002C3E0E" w:rsidP="002C3E0E">
      <w:pPr>
        <w:spacing w:line="360" w:lineRule="auto"/>
        <w:ind w:firstLine="540"/>
        <w:jc w:val="both"/>
        <w:rPr>
          <w:sz w:val="18"/>
          <w:szCs w:val="18"/>
        </w:rPr>
      </w:pPr>
      <w:r w:rsidRPr="00364BEB">
        <w:rPr>
          <w:sz w:val="18"/>
          <w:szCs w:val="18"/>
        </w:rPr>
        <w:t>- на компенсацию дополнительных расходов, возникающих в результате решений, принятых органами местного самоуправления района;</w:t>
      </w:r>
    </w:p>
    <w:p w:rsidR="002C3E0E" w:rsidRPr="00364BEB" w:rsidRDefault="002C3E0E" w:rsidP="002C3E0E">
      <w:pPr>
        <w:spacing w:line="360" w:lineRule="auto"/>
        <w:ind w:firstLine="540"/>
        <w:jc w:val="both"/>
        <w:rPr>
          <w:sz w:val="18"/>
          <w:szCs w:val="18"/>
        </w:rPr>
      </w:pPr>
      <w:r w:rsidRPr="00364BEB">
        <w:rPr>
          <w:sz w:val="18"/>
          <w:szCs w:val="18"/>
        </w:rPr>
        <w:t>- на иные цели в соответствии с нормативными актами Российской Федерации, Воронежской области, Панинского муниципального района.</w:t>
      </w:r>
    </w:p>
    <w:p w:rsidR="002C3E0E" w:rsidRPr="00364BEB" w:rsidRDefault="002C3E0E" w:rsidP="002C3E0E">
      <w:pPr>
        <w:numPr>
          <w:ilvl w:val="0"/>
          <w:numId w:val="1"/>
        </w:numPr>
        <w:suppressAutoHyphens w:val="0"/>
        <w:spacing w:line="360" w:lineRule="auto"/>
        <w:jc w:val="both"/>
        <w:rPr>
          <w:sz w:val="18"/>
          <w:szCs w:val="18"/>
        </w:rPr>
      </w:pPr>
      <w:r w:rsidRPr="00364BEB">
        <w:rPr>
          <w:sz w:val="18"/>
          <w:szCs w:val="18"/>
        </w:rPr>
        <w:t>Условия предоставления и расходования Прочих межбюджетных трансфертов.</w:t>
      </w:r>
    </w:p>
    <w:p w:rsidR="002C3E0E" w:rsidRPr="00364BEB" w:rsidRDefault="002C3E0E" w:rsidP="002C3E0E">
      <w:pPr>
        <w:numPr>
          <w:ilvl w:val="1"/>
          <w:numId w:val="1"/>
        </w:numPr>
        <w:suppressAutoHyphens w:val="0"/>
        <w:spacing w:line="360" w:lineRule="auto"/>
        <w:ind w:left="0" w:firstLine="720"/>
        <w:jc w:val="both"/>
        <w:rPr>
          <w:sz w:val="18"/>
          <w:szCs w:val="18"/>
        </w:rPr>
      </w:pPr>
      <w:r w:rsidRPr="00364BEB">
        <w:rPr>
          <w:sz w:val="18"/>
          <w:szCs w:val="18"/>
        </w:rPr>
        <w:t>Прочие межбюджетные трансферты предоставляются при условии соблюдения органами местного самоуправления бюджетного законодательства Российской Федерации, Воронежской области и Панинского муниципального района, законодательства Российской Федерации о налогах и сборах.</w:t>
      </w:r>
    </w:p>
    <w:p w:rsidR="002C3E0E" w:rsidRPr="00364BEB" w:rsidRDefault="002C3E0E" w:rsidP="002C3E0E">
      <w:pPr>
        <w:spacing w:line="360" w:lineRule="auto"/>
        <w:ind w:firstLine="708"/>
        <w:jc w:val="both"/>
        <w:rPr>
          <w:sz w:val="18"/>
          <w:szCs w:val="18"/>
        </w:rPr>
      </w:pPr>
      <w:r w:rsidRPr="00364BEB">
        <w:rPr>
          <w:sz w:val="18"/>
          <w:szCs w:val="18"/>
        </w:rPr>
        <w:t>3. Методика распределения Прочих межбюджетных трансфертов для финансового обеспечения исполнения расходных обязательств поселений Панинского муниципального района при недостатке доходов бюджетов поселений Панинского муниципального района.</w:t>
      </w:r>
    </w:p>
    <w:p w:rsidR="002C3E0E" w:rsidRPr="00364BEB" w:rsidRDefault="002C3E0E" w:rsidP="002C3E0E">
      <w:pPr>
        <w:spacing w:line="360" w:lineRule="auto"/>
        <w:ind w:firstLine="720"/>
        <w:jc w:val="both"/>
        <w:rPr>
          <w:sz w:val="18"/>
          <w:szCs w:val="18"/>
        </w:rPr>
      </w:pPr>
      <w:r w:rsidRPr="00364BEB">
        <w:rPr>
          <w:sz w:val="18"/>
          <w:szCs w:val="18"/>
        </w:rPr>
        <w:t xml:space="preserve">Размер Прочих межбюджетных трансфертов </w:t>
      </w:r>
      <w:proofErr w:type="spellStart"/>
      <w:r w:rsidRPr="00364BEB">
        <w:rPr>
          <w:sz w:val="18"/>
          <w:szCs w:val="18"/>
          <w:lang w:val="en-US"/>
        </w:rPr>
        <w:t>i</w:t>
      </w:r>
      <w:proofErr w:type="spellEnd"/>
      <w:r w:rsidRPr="00364BEB">
        <w:rPr>
          <w:sz w:val="18"/>
          <w:szCs w:val="18"/>
        </w:rPr>
        <w:t>-поселению на очередной финансовый год и плановый период рассчитывается по формуле:</w:t>
      </w:r>
    </w:p>
    <w:p w:rsidR="002C3E0E" w:rsidRPr="00364BEB" w:rsidRDefault="002C3E0E" w:rsidP="002C3E0E">
      <w:pPr>
        <w:spacing w:line="360" w:lineRule="auto"/>
        <w:ind w:firstLine="720"/>
        <w:jc w:val="both"/>
        <w:rPr>
          <w:sz w:val="18"/>
          <w:szCs w:val="18"/>
        </w:rPr>
      </w:pPr>
      <w:r w:rsidRPr="00364BEB">
        <w:rPr>
          <w:position w:val="-24"/>
          <w:sz w:val="18"/>
          <w:szCs w:val="18"/>
        </w:rPr>
        <w:object w:dxaOrig="18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31.5pt" o:ole="">
            <v:imagedata r:id="rId12" o:title=""/>
          </v:shape>
          <o:OLEObject Type="Embed" ProgID="Equation.3" ShapeID="_x0000_i1025" DrawAspect="Content" ObjectID="_1606563822" r:id="rId13"/>
        </w:object>
      </w:r>
    </w:p>
    <w:p w:rsidR="002C3E0E" w:rsidRPr="00364BEB" w:rsidRDefault="002C3E0E" w:rsidP="002C3E0E">
      <w:pPr>
        <w:spacing w:line="360" w:lineRule="auto"/>
        <w:ind w:firstLine="720"/>
        <w:jc w:val="both"/>
        <w:rPr>
          <w:sz w:val="18"/>
          <w:szCs w:val="18"/>
        </w:rPr>
      </w:pPr>
      <w:r w:rsidRPr="00364BEB">
        <w:rPr>
          <w:sz w:val="18"/>
          <w:szCs w:val="18"/>
        </w:rPr>
        <w:t>где:</w:t>
      </w:r>
    </w:p>
    <w:p w:rsidR="002C3E0E" w:rsidRPr="00364BEB" w:rsidRDefault="002C3E0E" w:rsidP="002C3E0E">
      <w:pPr>
        <w:spacing w:line="360" w:lineRule="auto"/>
        <w:ind w:firstLine="720"/>
        <w:jc w:val="both"/>
        <w:rPr>
          <w:sz w:val="18"/>
          <w:szCs w:val="18"/>
          <w:vertAlign w:val="subscript"/>
        </w:rPr>
      </w:pPr>
      <w:r w:rsidRPr="00364BEB">
        <w:rPr>
          <w:sz w:val="18"/>
          <w:szCs w:val="18"/>
          <w:vertAlign w:val="subscript"/>
        </w:rPr>
        <w:t xml:space="preserve"> </w:t>
      </w:r>
      <w:r w:rsidRPr="00364BEB">
        <w:rPr>
          <w:sz w:val="18"/>
          <w:szCs w:val="18"/>
        </w:rPr>
        <w:t>РС</w:t>
      </w:r>
      <w:proofErr w:type="spellStart"/>
      <w:r w:rsidRPr="00364BEB">
        <w:rPr>
          <w:sz w:val="18"/>
          <w:szCs w:val="18"/>
          <w:vertAlign w:val="subscript"/>
          <w:lang w:val="en-US"/>
        </w:rPr>
        <w:t>i</w:t>
      </w:r>
      <w:proofErr w:type="spellEnd"/>
      <w:r w:rsidRPr="00364BEB">
        <w:rPr>
          <w:sz w:val="18"/>
          <w:szCs w:val="18"/>
          <w:vertAlign w:val="subscript"/>
        </w:rPr>
        <w:t xml:space="preserve"> </w:t>
      </w:r>
      <w:r w:rsidRPr="00364BEB">
        <w:rPr>
          <w:sz w:val="18"/>
          <w:szCs w:val="18"/>
        </w:rPr>
        <w:t xml:space="preserve">- размер Прочих межбюджетных трансфертов </w:t>
      </w:r>
      <w:proofErr w:type="spellStart"/>
      <w:r w:rsidRPr="00364BEB">
        <w:rPr>
          <w:sz w:val="18"/>
          <w:szCs w:val="18"/>
          <w:lang w:val="en-US"/>
        </w:rPr>
        <w:t>i</w:t>
      </w:r>
      <w:proofErr w:type="spellEnd"/>
      <w:r w:rsidRPr="00364BEB">
        <w:rPr>
          <w:sz w:val="18"/>
          <w:szCs w:val="18"/>
        </w:rPr>
        <w:t>-</w:t>
      </w:r>
      <w:proofErr w:type="spellStart"/>
      <w:r w:rsidRPr="00364BEB">
        <w:rPr>
          <w:sz w:val="18"/>
          <w:szCs w:val="18"/>
        </w:rPr>
        <w:t>ому</w:t>
      </w:r>
      <w:proofErr w:type="spellEnd"/>
      <w:r w:rsidRPr="00364BEB">
        <w:rPr>
          <w:sz w:val="18"/>
          <w:szCs w:val="18"/>
        </w:rPr>
        <w:t xml:space="preserve"> поселению на поддержку мер по обеспечению сбалансированности бюджетов поселений.</w:t>
      </w:r>
    </w:p>
    <w:p w:rsidR="002C3E0E" w:rsidRPr="00364BEB" w:rsidRDefault="002C3E0E" w:rsidP="002C3E0E">
      <w:pPr>
        <w:spacing w:line="360" w:lineRule="auto"/>
        <w:ind w:firstLine="720"/>
        <w:jc w:val="both"/>
        <w:rPr>
          <w:sz w:val="18"/>
          <w:szCs w:val="18"/>
        </w:rPr>
      </w:pPr>
      <w:r w:rsidRPr="00364BEB">
        <w:rPr>
          <w:sz w:val="18"/>
          <w:szCs w:val="18"/>
        </w:rPr>
        <w:t xml:space="preserve">ОС - размер Прочих межбюджетных трансфертов, выделяемых </w:t>
      </w:r>
      <w:proofErr w:type="spellStart"/>
      <w:r w:rsidRPr="00364BEB">
        <w:rPr>
          <w:sz w:val="18"/>
          <w:szCs w:val="18"/>
        </w:rPr>
        <w:t>Панинским</w:t>
      </w:r>
      <w:proofErr w:type="spellEnd"/>
      <w:r w:rsidRPr="00364BEB">
        <w:rPr>
          <w:sz w:val="18"/>
          <w:szCs w:val="18"/>
        </w:rPr>
        <w:t xml:space="preserve"> муниципальным районом из муниципального бюджета поселениям, на поддержку мер по обеспечению сбалансированности бюджетов поселений</w:t>
      </w:r>
    </w:p>
    <w:p w:rsidR="002C3E0E" w:rsidRPr="00364BEB" w:rsidRDefault="002C3E0E" w:rsidP="002C3E0E">
      <w:pPr>
        <w:spacing w:line="360" w:lineRule="auto"/>
        <w:ind w:firstLine="720"/>
        <w:jc w:val="both"/>
        <w:rPr>
          <w:sz w:val="18"/>
          <w:szCs w:val="18"/>
        </w:rPr>
      </w:pPr>
      <w:proofErr w:type="spellStart"/>
      <w:r w:rsidRPr="00364BEB">
        <w:rPr>
          <w:sz w:val="18"/>
          <w:szCs w:val="18"/>
        </w:rPr>
        <w:t>Н</w:t>
      </w:r>
      <w:r w:rsidRPr="00364BEB">
        <w:rPr>
          <w:sz w:val="18"/>
          <w:szCs w:val="18"/>
          <w:vertAlign w:val="subscript"/>
        </w:rPr>
        <w:t>мр</w:t>
      </w:r>
      <w:r w:rsidRPr="00364BEB">
        <w:rPr>
          <w:sz w:val="18"/>
          <w:szCs w:val="18"/>
          <w:vertAlign w:val="subscript"/>
          <w:lang w:val="en-US"/>
        </w:rPr>
        <w:t>i</w:t>
      </w:r>
      <w:proofErr w:type="spellEnd"/>
      <w:r w:rsidRPr="00364BEB">
        <w:rPr>
          <w:sz w:val="18"/>
          <w:szCs w:val="18"/>
        </w:rPr>
        <w:t xml:space="preserve">  –  недостаток средств для финансового обеспечения минимального бюджета </w:t>
      </w:r>
      <w:proofErr w:type="spellStart"/>
      <w:r w:rsidRPr="00364BEB">
        <w:rPr>
          <w:sz w:val="18"/>
          <w:szCs w:val="18"/>
          <w:lang w:val="en-US"/>
        </w:rPr>
        <w:t>i</w:t>
      </w:r>
      <w:proofErr w:type="spellEnd"/>
      <w:r w:rsidRPr="00364BEB">
        <w:rPr>
          <w:sz w:val="18"/>
          <w:szCs w:val="18"/>
        </w:rPr>
        <w:t>-го поселения на очередной финансовый год;</w:t>
      </w:r>
    </w:p>
    <w:p w:rsidR="002C3E0E" w:rsidRPr="00364BEB" w:rsidRDefault="002C3E0E" w:rsidP="002C3E0E">
      <w:pPr>
        <w:spacing w:line="360" w:lineRule="auto"/>
        <w:ind w:firstLine="720"/>
        <w:jc w:val="both"/>
        <w:rPr>
          <w:sz w:val="18"/>
          <w:szCs w:val="18"/>
        </w:rPr>
      </w:pPr>
      <w:r w:rsidRPr="00364BEB">
        <w:rPr>
          <w:sz w:val="18"/>
          <w:szCs w:val="18"/>
          <w:vertAlign w:val="subscript"/>
        </w:rPr>
        <w:t xml:space="preserve"> </w:t>
      </w:r>
      <w:r w:rsidRPr="00364BEB">
        <w:rPr>
          <w:sz w:val="18"/>
          <w:szCs w:val="18"/>
        </w:rPr>
        <w:t>СП</w:t>
      </w:r>
      <w:r w:rsidRPr="00364BEB">
        <w:rPr>
          <w:sz w:val="18"/>
          <w:szCs w:val="18"/>
          <w:vertAlign w:val="subscript"/>
          <w:lang w:val="en-US"/>
        </w:rPr>
        <w:t>I</w:t>
      </w:r>
      <w:r w:rsidRPr="00364BEB">
        <w:rPr>
          <w:sz w:val="18"/>
          <w:szCs w:val="18"/>
        </w:rPr>
        <w:t>- объем средств для обеспечения сбалансированности минимальных бюджетов поселений Панинского муниципального района на очередной финансовый год и плановый период.</w:t>
      </w:r>
    </w:p>
    <w:p w:rsidR="002C3E0E" w:rsidRPr="00364BEB" w:rsidRDefault="002C3E0E" w:rsidP="002C3E0E">
      <w:pPr>
        <w:spacing w:line="360" w:lineRule="auto"/>
        <w:ind w:firstLine="720"/>
        <w:jc w:val="both"/>
        <w:rPr>
          <w:sz w:val="18"/>
          <w:szCs w:val="18"/>
        </w:rPr>
      </w:pPr>
      <w:r w:rsidRPr="00364BEB">
        <w:rPr>
          <w:sz w:val="18"/>
          <w:szCs w:val="18"/>
        </w:rPr>
        <w:t>Недостаток средств для финансового обеспечения минимального бюджета i-го поселения на очередной финансовый год и плановый период рассчитывается по формуле:</w:t>
      </w:r>
    </w:p>
    <w:p w:rsidR="002C3E0E" w:rsidRPr="00364BEB" w:rsidRDefault="002C3E0E" w:rsidP="002C3E0E">
      <w:pPr>
        <w:spacing w:line="360" w:lineRule="auto"/>
        <w:ind w:firstLine="720"/>
        <w:jc w:val="both"/>
        <w:rPr>
          <w:sz w:val="18"/>
          <w:szCs w:val="18"/>
        </w:rPr>
      </w:pPr>
      <w:r w:rsidRPr="00364BEB">
        <w:rPr>
          <w:noProof/>
          <w:sz w:val="18"/>
          <w:szCs w:val="18"/>
          <w:lang w:eastAsia="ru-RU"/>
        </w:rPr>
        <w:drawing>
          <wp:inline distT="0" distB="0" distL="0" distR="0">
            <wp:extent cx="847725" cy="22860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847725" cy="228600"/>
                    </a:xfrm>
                    <a:prstGeom prst="rect">
                      <a:avLst/>
                    </a:prstGeom>
                    <a:solidFill>
                      <a:srgbClr val="FFFFFF"/>
                    </a:solidFill>
                    <a:ln w="9525">
                      <a:noFill/>
                      <a:miter lim="800000"/>
                      <a:headEnd/>
                      <a:tailEnd/>
                    </a:ln>
                  </pic:spPr>
                </pic:pic>
              </a:graphicData>
            </a:graphic>
          </wp:inline>
        </w:drawing>
      </w:r>
    </w:p>
    <w:p w:rsidR="002C3E0E" w:rsidRPr="00364BEB" w:rsidRDefault="002C3E0E" w:rsidP="002C3E0E">
      <w:pPr>
        <w:spacing w:line="360" w:lineRule="auto"/>
        <w:ind w:firstLine="720"/>
        <w:jc w:val="both"/>
        <w:rPr>
          <w:sz w:val="18"/>
          <w:szCs w:val="18"/>
        </w:rPr>
      </w:pPr>
      <w:r w:rsidRPr="00364BEB">
        <w:rPr>
          <w:sz w:val="18"/>
          <w:szCs w:val="18"/>
        </w:rPr>
        <w:t>при соблюдении условия</w:t>
      </w:r>
    </w:p>
    <w:p w:rsidR="002C3E0E" w:rsidRPr="00364BEB" w:rsidRDefault="002C3E0E" w:rsidP="002C3E0E">
      <w:pPr>
        <w:spacing w:line="360" w:lineRule="auto"/>
        <w:ind w:firstLine="720"/>
        <w:jc w:val="both"/>
        <w:rPr>
          <w:sz w:val="18"/>
          <w:szCs w:val="18"/>
        </w:rPr>
      </w:pPr>
      <w:r w:rsidRPr="00364BEB">
        <w:rPr>
          <w:noProof/>
          <w:sz w:val="18"/>
          <w:szCs w:val="18"/>
          <w:lang w:eastAsia="ru-RU"/>
        </w:rPr>
        <w:drawing>
          <wp:inline distT="0" distB="0" distL="0" distR="0">
            <wp:extent cx="619125" cy="228600"/>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619125" cy="228600"/>
                    </a:xfrm>
                    <a:prstGeom prst="rect">
                      <a:avLst/>
                    </a:prstGeom>
                    <a:solidFill>
                      <a:srgbClr val="FFFFFF"/>
                    </a:solidFill>
                    <a:ln w="9525">
                      <a:noFill/>
                      <a:miter lim="800000"/>
                      <a:headEnd/>
                      <a:tailEnd/>
                    </a:ln>
                  </pic:spPr>
                </pic:pic>
              </a:graphicData>
            </a:graphic>
          </wp:inline>
        </w:drawing>
      </w:r>
      <w:r w:rsidRPr="00364BEB">
        <w:rPr>
          <w:sz w:val="18"/>
          <w:szCs w:val="18"/>
        </w:rPr>
        <w:t>,</w:t>
      </w:r>
    </w:p>
    <w:p w:rsidR="002C3E0E" w:rsidRPr="00364BEB" w:rsidRDefault="002C3E0E" w:rsidP="002C3E0E">
      <w:pPr>
        <w:spacing w:line="360" w:lineRule="auto"/>
        <w:ind w:firstLine="720"/>
        <w:jc w:val="both"/>
        <w:rPr>
          <w:sz w:val="18"/>
          <w:szCs w:val="18"/>
        </w:rPr>
      </w:pPr>
      <w:r w:rsidRPr="00364BEB">
        <w:rPr>
          <w:sz w:val="18"/>
          <w:szCs w:val="18"/>
        </w:rPr>
        <w:lastRenderedPageBreak/>
        <w:t>где:</w:t>
      </w:r>
    </w:p>
    <w:p w:rsidR="002C3E0E" w:rsidRPr="00364BEB" w:rsidRDefault="002C3E0E" w:rsidP="002C3E0E">
      <w:pPr>
        <w:spacing w:line="360" w:lineRule="auto"/>
        <w:ind w:firstLine="720"/>
        <w:jc w:val="both"/>
        <w:rPr>
          <w:sz w:val="18"/>
          <w:szCs w:val="18"/>
        </w:rPr>
      </w:pPr>
      <w:r w:rsidRPr="00364BEB">
        <w:rPr>
          <w:noProof/>
          <w:sz w:val="18"/>
          <w:szCs w:val="18"/>
          <w:lang w:eastAsia="ru-RU"/>
        </w:rPr>
        <w:drawing>
          <wp:inline distT="0" distB="0" distL="0" distR="0">
            <wp:extent cx="161925" cy="2381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161925" cy="238125"/>
                    </a:xfrm>
                    <a:prstGeom prst="rect">
                      <a:avLst/>
                    </a:prstGeom>
                    <a:solidFill>
                      <a:srgbClr val="FFFFFF"/>
                    </a:solidFill>
                    <a:ln w="9525">
                      <a:noFill/>
                      <a:miter lim="800000"/>
                      <a:headEnd/>
                      <a:tailEnd/>
                    </a:ln>
                  </pic:spPr>
                </pic:pic>
              </a:graphicData>
            </a:graphic>
          </wp:inline>
        </w:drawing>
      </w:r>
      <w:r w:rsidRPr="00364BEB">
        <w:rPr>
          <w:sz w:val="18"/>
          <w:szCs w:val="18"/>
        </w:rPr>
        <w:t>- объем расходов минимального бюджета i-го поселения на очередной финансовый год.</w:t>
      </w:r>
    </w:p>
    <w:p w:rsidR="002C3E0E" w:rsidRPr="00364BEB" w:rsidRDefault="002C3E0E" w:rsidP="002C3E0E">
      <w:pPr>
        <w:spacing w:line="360" w:lineRule="auto"/>
        <w:ind w:firstLine="720"/>
        <w:jc w:val="both"/>
        <w:rPr>
          <w:sz w:val="18"/>
          <w:szCs w:val="18"/>
        </w:rPr>
      </w:pPr>
      <w:r w:rsidRPr="00364BEB">
        <w:rPr>
          <w:sz w:val="18"/>
          <w:szCs w:val="18"/>
        </w:rPr>
        <w:t>Д</w:t>
      </w:r>
      <w:r w:rsidRPr="00364BEB">
        <w:rPr>
          <w:sz w:val="18"/>
          <w:szCs w:val="18"/>
        </w:rPr>
        <w:softHyphen/>
      </w:r>
      <w:r w:rsidRPr="00364BEB">
        <w:rPr>
          <w:sz w:val="18"/>
          <w:szCs w:val="18"/>
          <w:lang w:val="en-US"/>
        </w:rPr>
        <w:t>j</w:t>
      </w:r>
      <w:r w:rsidRPr="00364BEB">
        <w:rPr>
          <w:sz w:val="18"/>
          <w:szCs w:val="18"/>
          <w:vertAlign w:val="subscript"/>
        </w:rPr>
        <w:t xml:space="preserve"> </w:t>
      </w:r>
      <w:r w:rsidRPr="00364BEB">
        <w:rPr>
          <w:sz w:val="18"/>
          <w:szCs w:val="18"/>
        </w:rPr>
        <w:t xml:space="preserve">- сумма прогноза налоговых, неналоговых доходов бюджета </w:t>
      </w:r>
      <w:proofErr w:type="spellStart"/>
      <w:r w:rsidRPr="00364BEB">
        <w:rPr>
          <w:sz w:val="18"/>
          <w:szCs w:val="18"/>
          <w:lang w:val="en-US"/>
        </w:rPr>
        <w:t>i</w:t>
      </w:r>
      <w:proofErr w:type="spellEnd"/>
      <w:r w:rsidRPr="00364BEB">
        <w:rPr>
          <w:sz w:val="18"/>
          <w:szCs w:val="18"/>
        </w:rPr>
        <w:t>-ого поселения и дотации на выравнивание уровня бюджетной обеспеченности за счет средств областного бюджета.</w:t>
      </w:r>
    </w:p>
    <w:p w:rsidR="002C3E0E" w:rsidRPr="00364BEB" w:rsidRDefault="002C3E0E" w:rsidP="002C3E0E">
      <w:pPr>
        <w:spacing w:line="360" w:lineRule="auto"/>
        <w:ind w:firstLine="708"/>
        <w:jc w:val="both"/>
        <w:rPr>
          <w:sz w:val="18"/>
          <w:szCs w:val="18"/>
        </w:rPr>
      </w:pPr>
      <w:r w:rsidRPr="00364BEB">
        <w:rPr>
          <w:sz w:val="18"/>
          <w:szCs w:val="18"/>
        </w:rPr>
        <w:t>Объем средств для обеспечения сбалансированности минимальных бюджетов поселений на очередной финансовый год (</w:t>
      </w:r>
      <w:proofErr w:type="spellStart"/>
      <w:r w:rsidRPr="00364BEB">
        <w:rPr>
          <w:sz w:val="18"/>
          <w:szCs w:val="18"/>
        </w:rPr>
        <w:t>СПi</w:t>
      </w:r>
      <w:proofErr w:type="spellEnd"/>
      <w:r w:rsidRPr="00364BEB">
        <w:rPr>
          <w:sz w:val="18"/>
          <w:szCs w:val="18"/>
        </w:rPr>
        <w:t>) рассчитывается по формуле:</w:t>
      </w:r>
    </w:p>
    <w:p w:rsidR="002C3E0E" w:rsidRPr="00364BEB" w:rsidRDefault="002C3E0E" w:rsidP="002C3E0E">
      <w:pPr>
        <w:spacing w:line="360" w:lineRule="auto"/>
        <w:ind w:firstLine="720"/>
        <w:jc w:val="both"/>
        <w:rPr>
          <w:sz w:val="18"/>
          <w:szCs w:val="18"/>
        </w:rPr>
      </w:pPr>
      <w:r w:rsidRPr="00364BEB">
        <w:rPr>
          <w:position w:val="-30"/>
          <w:sz w:val="18"/>
          <w:szCs w:val="18"/>
        </w:rPr>
        <w:object w:dxaOrig="1900" w:dyaOrig="700">
          <v:shape id="_x0000_i1026" type="#_x0000_t75" style="width:95.25pt;height:35.25pt" o:ole="">
            <v:imagedata r:id="rId17" o:title=""/>
          </v:shape>
          <o:OLEObject Type="Embed" ProgID="Equation.3" ShapeID="_x0000_i1026" DrawAspect="Content" ObjectID="_1606563823" r:id="rId18"/>
        </w:object>
      </w:r>
    </w:p>
    <w:p w:rsidR="002C3E0E" w:rsidRPr="00364BEB" w:rsidRDefault="002C3E0E" w:rsidP="002C3E0E">
      <w:pPr>
        <w:spacing w:line="360" w:lineRule="auto"/>
        <w:ind w:firstLine="720"/>
        <w:jc w:val="both"/>
        <w:rPr>
          <w:sz w:val="18"/>
          <w:szCs w:val="18"/>
        </w:rPr>
      </w:pPr>
      <w:r w:rsidRPr="00364BEB">
        <w:rPr>
          <w:sz w:val="18"/>
          <w:szCs w:val="18"/>
        </w:rPr>
        <w:t>где:</w:t>
      </w:r>
    </w:p>
    <w:p w:rsidR="002C3E0E" w:rsidRPr="00364BEB" w:rsidRDefault="002C3E0E" w:rsidP="002C3E0E">
      <w:pPr>
        <w:spacing w:line="360" w:lineRule="auto"/>
        <w:ind w:firstLine="720"/>
        <w:jc w:val="both"/>
        <w:rPr>
          <w:sz w:val="18"/>
          <w:szCs w:val="18"/>
        </w:rPr>
      </w:pPr>
      <w:r w:rsidRPr="00364BEB">
        <w:rPr>
          <w:noProof/>
          <w:sz w:val="18"/>
          <w:szCs w:val="18"/>
          <w:lang w:eastAsia="ru-RU"/>
        </w:rPr>
        <w:drawing>
          <wp:inline distT="0" distB="0" distL="0" distR="0">
            <wp:extent cx="123825" cy="20002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srcRect/>
                    <a:stretch>
                      <a:fillRect/>
                    </a:stretch>
                  </pic:blipFill>
                  <pic:spPr bwMode="auto">
                    <a:xfrm>
                      <a:off x="0" y="0"/>
                      <a:ext cx="123825" cy="200025"/>
                    </a:xfrm>
                    <a:prstGeom prst="rect">
                      <a:avLst/>
                    </a:prstGeom>
                    <a:solidFill>
                      <a:srgbClr val="FFFFFF"/>
                    </a:solidFill>
                    <a:ln w="9525">
                      <a:noFill/>
                      <a:miter lim="800000"/>
                      <a:headEnd/>
                      <a:tailEnd/>
                    </a:ln>
                  </pic:spPr>
                </pic:pic>
              </a:graphicData>
            </a:graphic>
          </wp:inline>
        </w:drawing>
      </w:r>
      <w:r w:rsidRPr="00364BEB">
        <w:rPr>
          <w:sz w:val="18"/>
          <w:szCs w:val="18"/>
        </w:rPr>
        <w:t xml:space="preserve"> - количество поселений, расположенных на территории муниципального района, для которых выполняется условие:</w:t>
      </w:r>
    </w:p>
    <w:p w:rsidR="002C3E0E" w:rsidRPr="00364BEB" w:rsidRDefault="002C3E0E" w:rsidP="002C3E0E">
      <w:pPr>
        <w:spacing w:line="360" w:lineRule="auto"/>
        <w:ind w:firstLine="720"/>
        <w:jc w:val="both"/>
        <w:rPr>
          <w:sz w:val="18"/>
          <w:szCs w:val="18"/>
        </w:rPr>
      </w:pPr>
      <w:r w:rsidRPr="00364BEB">
        <w:rPr>
          <w:noProof/>
          <w:sz w:val="18"/>
          <w:szCs w:val="18"/>
          <w:lang w:eastAsia="ru-RU"/>
        </w:rPr>
        <w:drawing>
          <wp:inline distT="0" distB="0" distL="0" distR="0">
            <wp:extent cx="790575" cy="247650"/>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790575" cy="247650"/>
                    </a:xfrm>
                    <a:prstGeom prst="rect">
                      <a:avLst/>
                    </a:prstGeom>
                    <a:solidFill>
                      <a:srgbClr val="FFFFFF"/>
                    </a:solidFill>
                    <a:ln w="9525">
                      <a:noFill/>
                      <a:miter lim="800000"/>
                      <a:headEnd/>
                      <a:tailEnd/>
                    </a:ln>
                  </pic:spPr>
                </pic:pic>
              </a:graphicData>
            </a:graphic>
          </wp:inline>
        </w:drawing>
      </w:r>
      <w:r w:rsidRPr="00364BEB">
        <w:rPr>
          <w:sz w:val="18"/>
          <w:szCs w:val="18"/>
        </w:rPr>
        <w:t>,</w:t>
      </w:r>
    </w:p>
    <w:p w:rsidR="002C3E0E" w:rsidRPr="00364BEB" w:rsidRDefault="002C3E0E" w:rsidP="002C3E0E">
      <w:pPr>
        <w:spacing w:line="360" w:lineRule="auto"/>
        <w:ind w:firstLine="720"/>
        <w:jc w:val="both"/>
        <w:rPr>
          <w:sz w:val="18"/>
          <w:szCs w:val="18"/>
        </w:rPr>
      </w:pPr>
      <w:r w:rsidRPr="00364BEB">
        <w:rPr>
          <w:sz w:val="18"/>
          <w:szCs w:val="18"/>
        </w:rPr>
        <w:t>где:</w:t>
      </w:r>
    </w:p>
    <w:p w:rsidR="002C3E0E" w:rsidRPr="00364BEB" w:rsidRDefault="002C3E0E" w:rsidP="002C3E0E">
      <w:pPr>
        <w:spacing w:line="360" w:lineRule="auto"/>
        <w:ind w:firstLine="720"/>
        <w:jc w:val="both"/>
        <w:rPr>
          <w:sz w:val="18"/>
          <w:szCs w:val="18"/>
        </w:rPr>
      </w:pPr>
      <w:r w:rsidRPr="00364BEB">
        <w:rPr>
          <w:noProof/>
          <w:sz w:val="18"/>
          <w:szCs w:val="18"/>
          <w:lang w:eastAsia="ru-RU"/>
        </w:rPr>
        <w:drawing>
          <wp:inline distT="0" distB="0" distL="0" distR="0">
            <wp:extent cx="180975" cy="22860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srcRect/>
                    <a:stretch>
                      <a:fillRect/>
                    </a:stretch>
                  </pic:blipFill>
                  <pic:spPr bwMode="auto">
                    <a:xfrm>
                      <a:off x="0" y="0"/>
                      <a:ext cx="180975" cy="228600"/>
                    </a:xfrm>
                    <a:prstGeom prst="rect">
                      <a:avLst/>
                    </a:prstGeom>
                    <a:solidFill>
                      <a:srgbClr val="FFFFFF"/>
                    </a:solidFill>
                    <a:ln w="9525">
                      <a:noFill/>
                      <a:miter lim="800000"/>
                      <a:headEnd/>
                      <a:tailEnd/>
                    </a:ln>
                  </pic:spPr>
                </pic:pic>
              </a:graphicData>
            </a:graphic>
          </wp:inline>
        </w:drawing>
      </w:r>
      <w:r w:rsidRPr="00364BEB">
        <w:rPr>
          <w:sz w:val="18"/>
          <w:szCs w:val="18"/>
        </w:rPr>
        <w:t xml:space="preserve"> - объем расходов минимального бюджета j-го поселения на очередной финансовый год.</w:t>
      </w:r>
    </w:p>
    <w:p w:rsidR="002C3E0E" w:rsidRPr="00364BEB" w:rsidRDefault="002C3E0E" w:rsidP="002C3E0E">
      <w:pPr>
        <w:spacing w:line="360" w:lineRule="auto"/>
        <w:ind w:firstLine="720"/>
        <w:jc w:val="both"/>
        <w:rPr>
          <w:sz w:val="18"/>
          <w:szCs w:val="18"/>
        </w:rPr>
      </w:pPr>
      <w:r w:rsidRPr="00364BEB">
        <w:rPr>
          <w:noProof/>
          <w:sz w:val="18"/>
          <w:szCs w:val="18"/>
          <w:lang w:eastAsia="ru-RU"/>
        </w:rPr>
        <w:drawing>
          <wp:inline distT="0" distB="0" distL="0" distR="0">
            <wp:extent cx="200025" cy="228600"/>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cstate="print"/>
                    <a:srcRect/>
                    <a:stretch>
                      <a:fillRect/>
                    </a:stretch>
                  </pic:blipFill>
                  <pic:spPr bwMode="auto">
                    <a:xfrm>
                      <a:off x="0" y="0"/>
                      <a:ext cx="200025" cy="228600"/>
                    </a:xfrm>
                    <a:prstGeom prst="rect">
                      <a:avLst/>
                    </a:prstGeom>
                    <a:solidFill>
                      <a:srgbClr val="FFFFFF"/>
                    </a:solidFill>
                    <a:ln w="9525">
                      <a:noFill/>
                      <a:miter lim="800000"/>
                      <a:headEnd/>
                      <a:tailEnd/>
                    </a:ln>
                  </pic:spPr>
                </pic:pic>
              </a:graphicData>
            </a:graphic>
          </wp:inline>
        </w:drawing>
      </w:r>
      <w:r w:rsidRPr="00364BEB">
        <w:rPr>
          <w:sz w:val="18"/>
          <w:szCs w:val="18"/>
        </w:rPr>
        <w:t xml:space="preserve"> - сумма прогноза налоговых, неналоговых доходов бюджета j-го поселения и дотации на выравнивание уровня бюджетной обеспеченности за счет средств областного бюджета.</w:t>
      </w:r>
    </w:p>
    <w:p w:rsidR="002C3E0E" w:rsidRPr="00364BEB" w:rsidRDefault="002C3E0E" w:rsidP="002C3E0E">
      <w:pPr>
        <w:spacing w:line="360" w:lineRule="auto"/>
        <w:ind w:firstLine="720"/>
        <w:jc w:val="both"/>
        <w:rPr>
          <w:sz w:val="18"/>
          <w:szCs w:val="18"/>
        </w:rPr>
      </w:pPr>
      <w:r w:rsidRPr="00364BEB">
        <w:rPr>
          <w:sz w:val="18"/>
          <w:szCs w:val="18"/>
        </w:rPr>
        <w:t>Объем расходов минимального бюджета j-го поселения на очередной финансовый год  (Р</w:t>
      </w:r>
      <w:r w:rsidRPr="00364BEB">
        <w:rPr>
          <w:sz w:val="18"/>
          <w:szCs w:val="18"/>
          <w:vertAlign w:val="subscript"/>
          <w:lang w:val="en-US"/>
        </w:rPr>
        <w:t>j</w:t>
      </w:r>
      <w:r w:rsidRPr="00364BEB">
        <w:rPr>
          <w:sz w:val="18"/>
          <w:szCs w:val="18"/>
        </w:rPr>
        <w:t>) рассчитывается по формуле:</w:t>
      </w:r>
    </w:p>
    <w:p w:rsidR="002C3E0E" w:rsidRPr="00364BEB" w:rsidRDefault="002C3E0E" w:rsidP="002C3E0E">
      <w:pPr>
        <w:spacing w:line="360" w:lineRule="auto"/>
        <w:ind w:firstLine="720"/>
        <w:jc w:val="both"/>
        <w:rPr>
          <w:sz w:val="18"/>
          <w:szCs w:val="18"/>
        </w:rPr>
      </w:pPr>
      <w:proofErr w:type="spellStart"/>
      <w:r w:rsidRPr="00364BEB">
        <w:rPr>
          <w:sz w:val="18"/>
          <w:szCs w:val="18"/>
          <w:lang w:val="en-US"/>
        </w:rPr>
        <w:t>P</w:t>
      </w:r>
      <w:r w:rsidRPr="00364BEB">
        <w:rPr>
          <w:sz w:val="18"/>
          <w:szCs w:val="18"/>
          <w:vertAlign w:val="subscript"/>
          <w:lang w:val="en-US"/>
        </w:rPr>
        <w:t>j</w:t>
      </w:r>
      <w:proofErr w:type="spellEnd"/>
      <w:r w:rsidRPr="00364BEB">
        <w:rPr>
          <w:sz w:val="18"/>
          <w:szCs w:val="18"/>
        </w:rPr>
        <w:t>=ЗП</w:t>
      </w:r>
      <w:r w:rsidRPr="00364BEB">
        <w:rPr>
          <w:sz w:val="18"/>
          <w:szCs w:val="18"/>
          <w:vertAlign w:val="subscript"/>
          <w:lang w:val="en-US"/>
        </w:rPr>
        <w:t>j</w:t>
      </w:r>
      <w:r w:rsidRPr="00364BEB">
        <w:rPr>
          <w:sz w:val="18"/>
          <w:szCs w:val="18"/>
        </w:rPr>
        <w:t>+КП</w:t>
      </w:r>
      <w:r w:rsidRPr="00364BEB">
        <w:rPr>
          <w:sz w:val="18"/>
          <w:szCs w:val="18"/>
          <w:vertAlign w:val="subscript"/>
          <w:lang w:val="en-US"/>
        </w:rPr>
        <w:t>j</w:t>
      </w:r>
      <w:r w:rsidRPr="00364BEB">
        <w:rPr>
          <w:sz w:val="18"/>
          <w:szCs w:val="18"/>
        </w:rPr>
        <w:t>+УС</w:t>
      </w:r>
      <w:r w:rsidRPr="00364BEB">
        <w:rPr>
          <w:sz w:val="18"/>
          <w:szCs w:val="18"/>
          <w:vertAlign w:val="subscript"/>
          <w:lang w:val="en-US"/>
        </w:rPr>
        <w:t>j</w:t>
      </w:r>
      <w:r w:rsidRPr="00364BEB">
        <w:rPr>
          <w:sz w:val="18"/>
          <w:szCs w:val="18"/>
        </w:rPr>
        <w:t>+ТУ</w:t>
      </w:r>
      <w:r w:rsidRPr="00364BEB">
        <w:rPr>
          <w:sz w:val="18"/>
          <w:szCs w:val="18"/>
          <w:vertAlign w:val="subscript"/>
          <w:lang w:val="en-US"/>
        </w:rPr>
        <w:t>j</w:t>
      </w:r>
      <w:r w:rsidRPr="00364BEB">
        <w:rPr>
          <w:sz w:val="18"/>
          <w:szCs w:val="18"/>
        </w:rPr>
        <w:t>+КУ</w:t>
      </w:r>
      <w:r w:rsidRPr="00364BEB">
        <w:rPr>
          <w:sz w:val="18"/>
          <w:szCs w:val="18"/>
          <w:vertAlign w:val="subscript"/>
          <w:lang w:val="en-US"/>
        </w:rPr>
        <w:t>j</w:t>
      </w:r>
      <w:r w:rsidRPr="00364BEB">
        <w:rPr>
          <w:sz w:val="18"/>
          <w:szCs w:val="18"/>
        </w:rPr>
        <w:t>+АП</w:t>
      </w:r>
      <w:r w:rsidRPr="00364BEB">
        <w:rPr>
          <w:sz w:val="18"/>
          <w:szCs w:val="18"/>
          <w:vertAlign w:val="subscript"/>
          <w:lang w:val="en-US"/>
        </w:rPr>
        <w:t>j</w:t>
      </w:r>
      <w:r w:rsidRPr="00364BEB">
        <w:rPr>
          <w:sz w:val="18"/>
          <w:szCs w:val="18"/>
        </w:rPr>
        <w:t>+МЗ</w:t>
      </w:r>
      <w:r w:rsidRPr="00364BEB">
        <w:rPr>
          <w:sz w:val="18"/>
          <w:szCs w:val="18"/>
          <w:vertAlign w:val="subscript"/>
          <w:lang w:val="en-US"/>
        </w:rPr>
        <w:t>j</w:t>
      </w:r>
      <w:r w:rsidRPr="00364BEB">
        <w:rPr>
          <w:sz w:val="18"/>
          <w:szCs w:val="18"/>
        </w:rPr>
        <w:t>+ДР</w:t>
      </w:r>
      <w:r w:rsidRPr="00364BEB">
        <w:rPr>
          <w:sz w:val="18"/>
          <w:szCs w:val="18"/>
          <w:vertAlign w:val="subscript"/>
          <w:lang w:val="en-US"/>
        </w:rPr>
        <w:t>j</w:t>
      </w:r>
      <w:r w:rsidRPr="00364BEB">
        <w:rPr>
          <w:sz w:val="18"/>
          <w:szCs w:val="18"/>
        </w:rPr>
        <w:t>+БП</w:t>
      </w:r>
      <w:r w:rsidRPr="00364BEB">
        <w:rPr>
          <w:sz w:val="18"/>
          <w:szCs w:val="18"/>
          <w:vertAlign w:val="subscript"/>
          <w:lang w:val="en-US"/>
        </w:rPr>
        <w:t>j</w:t>
      </w:r>
      <w:r w:rsidRPr="00364BEB">
        <w:rPr>
          <w:sz w:val="18"/>
          <w:szCs w:val="18"/>
        </w:rPr>
        <w:t>+МА</w:t>
      </w:r>
      <w:r w:rsidRPr="00364BEB">
        <w:rPr>
          <w:sz w:val="18"/>
          <w:szCs w:val="18"/>
          <w:vertAlign w:val="subscript"/>
          <w:lang w:val="en-US"/>
        </w:rPr>
        <w:t>j</w:t>
      </w:r>
      <w:r w:rsidRPr="00364BEB">
        <w:rPr>
          <w:sz w:val="18"/>
          <w:szCs w:val="18"/>
        </w:rPr>
        <w:t>+СИ</w:t>
      </w:r>
      <w:r w:rsidRPr="00364BEB">
        <w:rPr>
          <w:sz w:val="18"/>
          <w:szCs w:val="18"/>
          <w:vertAlign w:val="subscript"/>
          <w:lang w:val="en-US"/>
        </w:rPr>
        <w:t>j</w:t>
      </w:r>
      <w:r w:rsidRPr="00364BEB">
        <w:rPr>
          <w:sz w:val="18"/>
          <w:szCs w:val="18"/>
        </w:rPr>
        <w:t>,</w:t>
      </w:r>
    </w:p>
    <w:p w:rsidR="002C3E0E" w:rsidRPr="00364BEB" w:rsidRDefault="002C3E0E" w:rsidP="002C3E0E">
      <w:pPr>
        <w:spacing w:line="360" w:lineRule="auto"/>
        <w:ind w:firstLine="720"/>
        <w:jc w:val="both"/>
        <w:rPr>
          <w:sz w:val="18"/>
          <w:szCs w:val="18"/>
        </w:rPr>
      </w:pPr>
      <w:r w:rsidRPr="00364BEB">
        <w:rPr>
          <w:sz w:val="18"/>
          <w:szCs w:val="18"/>
        </w:rPr>
        <w:t xml:space="preserve">где: </w:t>
      </w:r>
    </w:p>
    <w:p w:rsidR="002C3E0E" w:rsidRPr="00364BEB" w:rsidRDefault="002C3E0E" w:rsidP="002C3E0E">
      <w:pPr>
        <w:spacing w:line="360" w:lineRule="auto"/>
        <w:ind w:firstLine="720"/>
        <w:jc w:val="both"/>
        <w:rPr>
          <w:sz w:val="18"/>
          <w:szCs w:val="18"/>
        </w:rPr>
      </w:pPr>
      <w:r w:rsidRPr="00364BEB">
        <w:rPr>
          <w:noProof/>
          <w:sz w:val="18"/>
          <w:szCs w:val="18"/>
          <w:lang w:eastAsia="ru-RU"/>
        </w:rPr>
        <w:drawing>
          <wp:inline distT="0" distB="0" distL="0" distR="0">
            <wp:extent cx="276225" cy="228600"/>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srcRect/>
                    <a:stretch>
                      <a:fillRect/>
                    </a:stretch>
                  </pic:blipFill>
                  <pic:spPr bwMode="auto">
                    <a:xfrm>
                      <a:off x="0" y="0"/>
                      <a:ext cx="276225" cy="228600"/>
                    </a:xfrm>
                    <a:prstGeom prst="rect">
                      <a:avLst/>
                    </a:prstGeom>
                    <a:solidFill>
                      <a:srgbClr val="FFFFFF"/>
                    </a:solidFill>
                    <a:ln w="9525">
                      <a:noFill/>
                      <a:miter lim="800000"/>
                      <a:headEnd/>
                      <a:tailEnd/>
                    </a:ln>
                  </pic:spPr>
                </pic:pic>
              </a:graphicData>
            </a:graphic>
          </wp:inline>
        </w:drawing>
      </w:r>
      <w:r w:rsidRPr="00364BEB">
        <w:rPr>
          <w:sz w:val="18"/>
          <w:szCs w:val="18"/>
        </w:rPr>
        <w:t xml:space="preserve"> - объем расходов на оплату труда (с начислениями) работников органов местного самоуправления и бюджетной сферы j-го поселения, определяемый в размере кассовых расходов на оплату труда (с начислениями) за отчетный финансовый год с учетом индексации и уменьшенный на сумму превышения в отчетном финансовом году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(нормативы рассчитываются в соответствии с </w:t>
      </w:r>
      <w:hyperlink r:id="rId24" w:history="1">
        <w:r w:rsidRPr="00364BEB">
          <w:rPr>
            <w:rStyle w:val="a7"/>
            <w:rFonts w:eastAsiaTheme="majorEastAsia"/>
            <w:sz w:val="18"/>
            <w:szCs w:val="18"/>
          </w:rPr>
          <w:t>методикой</w:t>
        </w:r>
      </w:hyperlink>
      <w:r w:rsidRPr="00364BEB">
        <w:rPr>
          <w:sz w:val="18"/>
          <w:szCs w:val="18"/>
        </w:rPr>
        <w:t xml:space="preserve">, утвержденной </w:t>
      </w:r>
      <w:hyperlink r:id="rId25" w:history="1">
        <w:r w:rsidRPr="00364BEB">
          <w:rPr>
            <w:rStyle w:val="a7"/>
            <w:rFonts w:eastAsiaTheme="majorEastAsia"/>
            <w:sz w:val="18"/>
            <w:szCs w:val="18"/>
          </w:rPr>
          <w:t>постановлением</w:t>
        </w:r>
      </w:hyperlink>
      <w:r w:rsidRPr="00364BEB">
        <w:rPr>
          <w:sz w:val="18"/>
          <w:szCs w:val="18"/>
        </w:rPr>
        <w:t xml:space="preserve"> администрации Воронежской области от 28.03.2008 N 235 "Об утверждении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в Воронежской области");</w:t>
      </w:r>
    </w:p>
    <w:p w:rsidR="002C3E0E" w:rsidRPr="00364BEB" w:rsidRDefault="002C3E0E" w:rsidP="002C3E0E">
      <w:pPr>
        <w:spacing w:line="360" w:lineRule="auto"/>
        <w:ind w:firstLine="720"/>
        <w:jc w:val="both"/>
        <w:rPr>
          <w:sz w:val="18"/>
          <w:szCs w:val="18"/>
        </w:rPr>
      </w:pPr>
      <w:r w:rsidRPr="00364BEB">
        <w:rPr>
          <w:noProof/>
          <w:sz w:val="18"/>
          <w:szCs w:val="18"/>
          <w:lang w:eastAsia="ru-RU"/>
        </w:rPr>
        <w:drawing>
          <wp:inline distT="0" distB="0" distL="0" distR="0">
            <wp:extent cx="304800" cy="2286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srcRect/>
                    <a:stretch>
                      <a:fillRect/>
                    </a:stretch>
                  </pic:blipFill>
                  <pic:spPr bwMode="auto">
                    <a:xfrm>
                      <a:off x="0" y="0"/>
                      <a:ext cx="304800" cy="228600"/>
                    </a:xfrm>
                    <a:prstGeom prst="rect">
                      <a:avLst/>
                    </a:prstGeom>
                    <a:solidFill>
                      <a:srgbClr val="FFFFFF"/>
                    </a:solidFill>
                    <a:ln w="9525">
                      <a:noFill/>
                      <a:miter lim="800000"/>
                      <a:headEnd/>
                      <a:tailEnd/>
                    </a:ln>
                  </pic:spPr>
                </pic:pic>
              </a:graphicData>
            </a:graphic>
          </wp:inline>
        </w:drawing>
      </w:r>
      <w:r w:rsidRPr="00364BEB">
        <w:rPr>
          <w:sz w:val="18"/>
          <w:szCs w:val="18"/>
        </w:rPr>
        <w:t>- объем расходов j-го поселения на прочие выплаты, определяемый на уровне кассовых расходов за отчетный финансовый год;</w:t>
      </w:r>
    </w:p>
    <w:p w:rsidR="002C3E0E" w:rsidRPr="00364BEB" w:rsidRDefault="002C3E0E" w:rsidP="002C3E0E">
      <w:pPr>
        <w:spacing w:line="360" w:lineRule="auto"/>
        <w:ind w:firstLine="720"/>
        <w:jc w:val="both"/>
        <w:rPr>
          <w:sz w:val="18"/>
          <w:szCs w:val="18"/>
        </w:rPr>
      </w:pPr>
      <w:r w:rsidRPr="00364BEB">
        <w:rPr>
          <w:noProof/>
          <w:sz w:val="18"/>
          <w:szCs w:val="18"/>
          <w:lang w:eastAsia="ru-RU"/>
        </w:rPr>
        <w:drawing>
          <wp:inline distT="0" distB="0" distL="0" distR="0">
            <wp:extent cx="304800" cy="2286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srcRect/>
                    <a:stretch>
                      <a:fillRect/>
                    </a:stretch>
                  </pic:blipFill>
                  <pic:spPr bwMode="auto">
                    <a:xfrm>
                      <a:off x="0" y="0"/>
                      <a:ext cx="304800" cy="228600"/>
                    </a:xfrm>
                    <a:prstGeom prst="rect">
                      <a:avLst/>
                    </a:prstGeom>
                    <a:solidFill>
                      <a:srgbClr val="FFFFFF"/>
                    </a:solidFill>
                    <a:ln w="9525">
                      <a:noFill/>
                      <a:miter lim="800000"/>
                      <a:headEnd/>
                      <a:tailEnd/>
                    </a:ln>
                  </pic:spPr>
                </pic:pic>
              </a:graphicData>
            </a:graphic>
          </wp:inline>
        </w:drawing>
      </w:r>
      <w:r w:rsidRPr="00364BEB">
        <w:rPr>
          <w:sz w:val="18"/>
          <w:szCs w:val="18"/>
        </w:rPr>
        <w:t xml:space="preserve"> - объем расходов j-го поселения на оплату услуг связи, определяемый на уровне кассовых расходов за отчетный финансовый год;</w:t>
      </w:r>
    </w:p>
    <w:p w:rsidR="002C3E0E" w:rsidRPr="00364BEB" w:rsidRDefault="002C3E0E" w:rsidP="002C3E0E">
      <w:pPr>
        <w:spacing w:line="360" w:lineRule="auto"/>
        <w:ind w:firstLine="720"/>
        <w:jc w:val="both"/>
        <w:rPr>
          <w:sz w:val="18"/>
          <w:szCs w:val="18"/>
        </w:rPr>
      </w:pPr>
      <w:r w:rsidRPr="00364BEB">
        <w:rPr>
          <w:noProof/>
          <w:sz w:val="18"/>
          <w:szCs w:val="18"/>
          <w:lang w:eastAsia="ru-RU"/>
        </w:rPr>
        <w:drawing>
          <wp:inline distT="0" distB="0" distL="0" distR="0">
            <wp:extent cx="285750" cy="2286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cstate="print"/>
                    <a:srcRect/>
                    <a:stretch>
                      <a:fillRect/>
                    </a:stretch>
                  </pic:blipFill>
                  <pic:spPr bwMode="auto">
                    <a:xfrm>
                      <a:off x="0" y="0"/>
                      <a:ext cx="285750" cy="228600"/>
                    </a:xfrm>
                    <a:prstGeom prst="rect">
                      <a:avLst/>
                    </a:prstGeom>
                    <a:solidFill>
                      <a:srgbClr val="FFFFFF"/>
                    </a:solidFill>
                    <a:ln w="9525">
                      <a:noFill/>
                      <a:miter lim="800000"/>
                      <a:headEnd/>
                      <a:tailEnd/>
                    </a:ln>
                  </pic:spPr>
                </pic:pic>
              </a:graphicData>
            </a:graphic>
          </wp:inline>
        </w:drawing>
      </w:r>
      <w:r w:rsidRPr="00364BEB">
        <w:rPr>
          <w:sz w:val="18"/>
          <w:szCs w:val="18"/>
        </w:rPr>
        <w:t xml:space="preserve"> - объем расходов j-го поселения на транспортные услуги, определяемый на уровне кассовых расходов за отчетный финансовый год;</w:t>
      </w:r>
    </w:p>
    <w:p w:rsidR="002C3E0E" w:rsidRPr="00364BEB" w:rsidRDefault="002C3E0E" w:rsidP="002C3E0E">
      <w:pPr>
        <w:spacing w:line="360" w:lineRule="auto"/>
        <w:ind w:firstLine="720"/>
        <w:jc w:val="both"/>
        <w:rPr>
          <w:sz w:val="18"/>
          <w:szCs w:val="18"/>
        </w:rPr>
      </w:pPr>
      <w:r w:rsidRPr="00364BEB">
        <w:rPr>
          <w:noProof/>
          <w:sz w:val="18"/>
          <w:szCs w:val="18"/>
          <w:lang w:eastAsia="ru-RU"/>
        </w:rPr>
        <w:drawing>
          <wp:inline distT="0" distB="0" distL="0" distR="0">
            <wp:extent cx="304800" cy="2286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cstate="print"/>
                    <a:srcRect/>
                    <a:stretch>
                      <a:fillRect/>
                    </a:stretch>
                  </pic:blipFill>
                  <pic:spPr bwMode="auto">
                    <a:xfrm>
                      <a:off x="0" y="0"/>
                      <a:ext cx="304800" cy="228600"/>
                    </a:xfrm>
                    <a:prstGeom prst="rect">
                      <a:avLst/>
                    </a:prstGeom>
                    <a:solidFill>
                      <a:srgbClr val="FFFFFF"/>
                    </a:solidFill>
                    <a:ln w="9525">
                      <a:noFill/>
                      <a:miter lim="800000"/>
                      <a:headEnd/>
                      <a:tailEnd/>
                    </a:ln>
                  </pic:spPr>
                </pic:pic>
              </a:graphicData>
            </a:graphic>
          </wp:inline>
        </w:drawing>
      </w:r>
      <w:r w:rsidRPr="00364BEB">
        <w:rPr>
          <w:sz w:val="18"/>
          <w:szCs w:val="18"/>
        </w:rPr>
        <w:t xml:space="preserve"> - объем расходов j-го поселения на оплату коммунальных услуг, определяемый на уровне кассовых расходов за отчетный финансовый год;</w:t>
      </w:r>
    </w:p>
    <w:p w:rsidR="002C3E0E" w:rsidRPr="00364BEB" w:rsidRDefault="002C3E0E" w:rsidP="002C3E0E">
      <w:pPr>
        <w:spacing w:line="360" w:lineRule="auto"/>
        <w:ind w:firstLine="720"/>
        <w:jc w:val="both"/>
        <w:rPr>
          <w:sz w:val="18"/>
          <w:szCs w:val="18"/>
        </w:rPr>
      </w:pPr>
      <w:r w:rsidRPr="00364BEB">
        <w:rPr>
          <w:noProof/>
          <w:sz w:val="18"/>
          <w:szCs w:val="18"/>
          <w:lang w:eastAsia="ru-RU"/>
        </w:rPr>
        <w:drawing>
          <wp:inline distT="0" distB="0" distL="0" distR="0">
            <wp:extent cx="304800" cy="2286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srcRect/>
                    <a:stretch>
                      <a:fillRect/>
                    </a:stretch>
                  </pic:blipFill>
                  <pic:spPr bwMode="auto">
                    <a:xfrm>
                      <a:off x="0" y="0"/>
                      <a:ext cx="304800" cy="228600"/>
                    </a:xfrm>
                    <a:prstGeom prst="rect">
                      <a:avLst/>
                    </a:prstGeom>
                    <a:solidFill>
                      <a:srgbClr val="FFFFFF"/>
                    </a:solidFill>
                    <a:ln w="9525">
                      <a:noFill/>
                      <a:miter lim="800000"/>
                      <a:headEnd/>
                      <a:tailEnd/>
                    </a:ln>
                  </pic:spPr>
                </pic:pic>
              </a:graphicData>
            </a:graphic>
          </wp:inline>
        </w:drawing>
      </w:r>
      <w:r w:rsidRPr="00364BEB">
        <w:rPr>
          <w:sz w:val="18"/>
          <w:szCs w:val="18"/>
        </w:rPr>
        <w:t xml:space="preserve"> - объем расходов j-го поселения по оплате арендной платы за пользование имуществом, определяемый на уровне кассовых расходов за отчетный финансовый год;</w:t>
      </w:r>
    </w:p>
    <w:p w:rsidR="002C3E0E" w:rsidRPr="00364BEB" w:rsidRDefault="002C3E0E" w:rsidP="002C3E0E">
      <w:pPr>
        <w:spacing w:line="360" w:lineRule="auto"/>
        <w:ind w:firstLine="720"/>
        <w:jc w:val="both"/>
        <w:rPr>
          <w:sz w:val="18"/>
          <w:szCs w:val="18"/>
        </w:rPr>
      </w:pPr>
      <w:r w:rsidRPr="00364BEB">
        <w:rPr>
          <w:noProof/>
          <w:sz w:val="18"/>
          <w:szCs w:val="18"/>
          <w:lang w:eastAsia="ru-RU"/>
        </w:rPr>
        <w:lastRenderedPageBreak/>
        <w:drawing>
          <wp:inline distT="0" distB="0" distL="0" distR="0">
            <wp:extent cx="304800" cy="2286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cstate="print"/>
                    <a:srcRect/>
                    <a:stretch>
                      <a:fillRect/>
                    </a:stretch>
                  </pic:blipFill>
                  <pic:spPr bwMode="auto">
                    <a:xfrm>
                      <a:off x="0" y="0"/>
                      <a:ext cx="304800" cy="228600"/>
                    </a:xfrm>
                    <a:prstGeom prst="rect">
                      <a:avLst/>
                    </a:prstGeom>
                    <a:solidFill>
                      <a:srgbClr val="FFFFFF"/>
                    </a:solidFill>
                    <a:ln w="9525">
                      <a:noFill/>
                      <a:miter lim="800000"/>
                      <a:headEnd/>
                      <a:tailEnd/>
                    </a:ln>
                  </pic:spPr>
                </pic:pic>
              </a:graphicData>
            </a:graphic>
          </wp:inline>
        </w:drawing>
      </w:r>
      <w:r w:rsidRPr="00364BEB">
        <w:rPr>
          <w:sz w:val="18"/>
          <w:szCs w:val="18"/>
        </w:rPr>
        <w:t>- объем расходов j-го поселения на приобретение котельно-печного топлива и горюче-смазочных материалов,  определяемый на уровне кассовых расходов за отчетный финансовый год;</w:t>
      </w:r>
    </w:p>
    <w:p w:rsidR="002C3E0E" w:rsidRPr="00364BEB" w:rsidRDefault="002C3E0E" w:rsidP="002C3E0E">
      <w:pPr>
        <w:spacing w:line="360" w:lineRule="auto"/>
        <w:ind w:firstLine="720"/>
        <w:jc w:val="both"/>
        <w:rPr>
          <w:sz w:val="18"/>
          <w:szCs w:val="18"/>
        </w:rPr>
      </w:pPr>
      <w:r w:rsidRPr="00364BEB">
        <w:rPr>
          <w:noProof/>
          <w:sz w:val="18"/>
          <w:szCs w:val="18"/>
          <w:lang w:eastAsia="ru-RU"/>
        </w:rPr>
        <w:drawing>
          <wp:inline distT="0" distB="0" distL="0" distR="0">
            <wp:extent cx="285750" cy="20955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cstate="print"/>
                    <a:srcRect/>
                    <a:stretch>
                      <a:fillRect/>
                    </a:stretch>
                  </pic:blipFill>
                  <pic:spPr bwMode="auto">
                    <a:xfrm>
                      <a:off x="0" y="0"/>
                      <a:ext cx="285750" cy="209550"/>
                    </a:xfrm>
                    <a:prstGeom prst="rect">
                      <a:avLst/>
                    </a:prstGeom>
                    <a:solidFill>
                      <a:srgbClr val="FFFFFF"/>
                    </a:solidFill>
                    <a:ln w="9525">
                      <a:noFill/>
                      <a:miter lim="800000"/>
                      <a:headEnd/>
                      <a:tailEnd/>
                    </a:ln>
                  </pic:spPr>
                </pic:pic>
              </a:graphicData>
            </a:graphic>
          </wp:inline>
        </w:drawing>
      </w:r>
      <w:r w:rsidRPr="00364BEB">
        <w:rPr>
          <w:sz w:val="18"/>
          <w:szCs w:val="18"/>
        </w:rPr>
        <w:t xml:space="preserve"> - объем расходов на уплату налогов, сборов и пошлин j-го поселения, определяемый на уровне кассовых расходов за отчетный финансовый год;</w:t>
      </w:r>
    </w:p>
    <w:p w:rsidR="002C3E0E" w:rsidRPr="00364BEB" w:rsidRDefault="002C3E0E" w:rsidP="002C3E0E">
      <w:pPr>
        <w:spacing w:line="360" w:lineRule="auto"/>
        <w:ind w:firstLine="720"/>
        <w:jc w:val="both"/>
        <w:rPr>
          <w:sz w:val="18"/>
          <w:szCs w:val="18"/>
        </w:rPr>
      </w:pPr>
      <w:r w:rsidRPr="00364BEB">
        <w:rPr>
          <w:sz w:val="18"/>
          <w:szCs w:val="18"/>
        </w:rPr>
        <w:t>БП</w:t>
      </w:r>
      <w:proofErr w:type="spellStart"/>
      <w:r w:rsidRPr="00364BEB">
        <w:rPr>
          <w:sz w:val="18"/>
          <w:szCs w:val="18"/>
          <w:vertAlign w:val="subscript"/>
          <w:lang w:val="en-US"/>
        </w:rPr>
        <w:t>i</w:t>
      </w:r>
      <w:proofErr w:type="spellEnd"/>
      <w:r w:rsidRPr="00364BEB">
        <w:rPr>
          <w:sz w:val="18"/>
          <w:szCs w:val="18"/>
          <w:vertAlign w:val="subscript"/>
        </w:rPr>
        <w:t xml:space="preserve"> </w:t>
      </w:r>
      <w:r w:rsidRPr="00364BEB">
        <w:rPr>
          <w:sz w:val="18"/>
          <w:szCs w:val="18"/>
        </w:rPr>
        <w:t xml:space="preserve"> - объем расходов на безвозмездные перечисления организациям, за исключением государственных и муниципальных организаций, определяемый на уровне кассовых расходов за отчетный финансовый год;</w:t>
      </w:r>
    </w:p>
    <w:p w:rsidR="002C3E0E" w:rsidRPr="00364BEB" w:rsidRDefault="002C3E0E" w:rsidP="002C3E0E">
      <w:pPr>
        <w:spacing w:line="360" w:lineRule="auto"/>
        <w:ind w:firstLine="720"/>
        <w:jc w:val="both"/>
        <w:rPr>
          <w:sz w:val="18"/>
          <w:szCs w:val="18"/>
        </w:rPr>
      </w:pPr>
      <w:r w:rsidRPr="00364BEB">
        <w:rPr>
          <w:sz w:val="18"/>
          <w:szCs w:val="18"/>
        </w:rPr>
        <w:t>МА</w:t>
      </w:r>
      <w:r w:rsidRPr="00364BEB">
        <w:rPr>
          <w:sz w:val="18"/>
          <w:szCs w:val="18"/>
          <w:vertAlign w:val="subscript"/>
          <w:lang w:val="en-US"/>
        </w:rPr>
        <w:t>J</w:t>
      </w:r>
      <w:r w:rsidRPr="00364BEB">
        <w:rPr>
          <w:sz w:val="18"/>
          <w:szCs w:val="18"/>
        </w:rPr>
        <w:t>- объем расходов j-го поселения на приобретение материальных запасов, определяемый на уровне кассовых расходов за отчетный финансовый год;</w:t>
      </w:r>
    </w:p>
    <w:p w:rsidR="002C3E0E" w:rsidRPr="00364BEB" w:rsidRDefault="002C3E0E" w:rsidP="002C3E0E">
      <w:pPr>
        <w:spacing w:line="360" w:lineRule="auto"/>
        <w:ind w:firstLine="720"/>
        <w:jc w:val="both"/>
        <w:rPr>
          <w:sz w:val="18"/>
          <w:szCs w:val="18"/>
        </w:rPr>
      </w:pPr>
      <w:r w:rsidRPr="00364BEB">
        <w:rPr>
          <w:noProof/>
          <w:sz w:val="18"/>
          <w:szCs w:val="18"/>
          <w:lang w:eastAsia="ru-RU"/>
        </w:rPr>
        <w:drawing>
          <wp:inline distT="0" distB="0" distL="0" distR="0">
            <wp:extent cx="304800" cy="2286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cstate="print"/>
                    <a:srcRect/>
                    <a:stretch>
                      <a:fillRect/>
                    </a:stretch>
                  </pic:blipFill>
                  <pic:spPr bwMode="auto">
                    <a:xfrm>
                      <a:off x="0" y="0"/>
                      <a:ext cx="304800" cy="228600"/>
                    </a:xfrm>
                    <a:prstGeom prst="rect">
                      <a:avLst/>
                    </a:prstGeom>
                    <a:solidFill>
                      <a:srgbClr val="FFFFFF"/>
                    </a:solidFill>
                    <a:ln w="9525">
                      <a:noFill/>
                      <a:miter lim="800000"/>
                      <a:headEnd/>
                      <a:tailEnd/>
                    </a:ln>
                  </pic:spPr>
                </pic:pic>
              </a:graphicData>
            </a:graphic>
          </wp:inline>
        </w:drawing>
      </w:r>
      <w:r w:rsidRPr="00364BEB">
        <w:rPr>
          <w:sz w:val="18"/>
          <w:szCs w:val="18"/>
        </w:rPr>
        <w:t xml:space="preserve"> - ½ объем расходов j-го поселения на финансирование работ и услуг по содержанию имущества (за исключением расходов на текущий и капитальный ремонт имущества) и на прочие работы, услуги, определяемый по следующим формулам:</w:t>
      </w:r>
    </w:p>
    <w:p w:rsidR="002C3E0E" w:rsidRPr="00364BEB" w:rsidRDefault="002C3E0E" w:rsidP="002C3E0E">
      <w:pPr>
        <w:spacing w:line="360" w:lineRule="auto"/>
        <w:ind w:firstLine="720"/>
        <w:jc w:val="both"/>
        <w:rPr>
          <w:sz w:val="18"/>
          <w:szCs w:val="18"/>
        </w:rPr>
      </w:pPr>
      <w:r w:rsidRPr="00364BEB">
        <w:rPr>
          <w:noProof/>
          <w:sz w:val="18"/>
          <w:szCs w:val="18"/>
          <w:lang w:eastAsia="ru-RU"/>
        </w:rPr>
        <w:drawing>
          <wp:inline distT="0" distB="0" distL="0" distR="0">
            <wp:extent cx="1438275" cy="56197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cstate="print"/>
                    <a:srcRect/>
                    <a:stretch>
                      <a:fillRect/>
                    </a:stretch>
                  </pic:blipFill>
                  <pic:spPr bwMode="auto">
                    <a:xfrm>
                      <a:off x="0" y="0"/>
                      <a:ext cx="1438275" cy="561975"/>
                    </a:xfrm>
                    <a:prstGeom prst="rect">
                      <a:avLst/>
                    </a:prstGeom>
                    <a:solidFill>
                      <a:srgbClr val="FFFFFF"/>
                    </a:solidFill>
                    <a:ln w="9525">
                      <a:noFill/>
                      <a:miter lim="800000"/>
                      <a:headEnd/>
                      <a:tailEnd/>
                    </a:ln>
                  </pic:spPr>
                </pic:pic>
              </a:graphicData>
            </a:graphic>
          </wp:inline>
        </w:drawing>
      </w:r>
    </w:p>
    <w:p w:rsidR="002C3E0E" w:rsidRPr="00364BEB" w:rsidRDefault="002C3E0E" w:rsidP="002C3E0E">
      <w:pPr>
        <w:spacing w:line="360" w:lineRule="auto"/>
        <w:ind w:firstLine="720"/>
        <w:jc w:val="both"/>
        <w:rPr>
          <w:sz w:val="18"/>
          <w:szCs w:val="18"/>
        </w:rPr>
      </w:pPr>
      <w:r w:rsidRPr="00364BEB">
        <w:rPr>
          <w:sz w:val="18"/>
          <w:szCs w:val="18"/>
        </w:rPr>
        <w:t>где:</w:t>
      </w:r>
    </w:p>
    <w:p w:rsidR="002C3E0E" w:rsidRPr="00364BEB" w:rsidRDefault="002C3E0E" w:rsidP="002C3E0E">
      <w:pPr>
        <w:spacing w:line="360" w:lineRule="auto"/>
        <w:ind w:firstLine="720"/>
        <w:jc w:val="both"/>
        <w:rPr>
          <w:sz w:val="18"/>
          <w:szCs w:val="18"/>
        </w:rPr>
      </w:pPr>
      <w:r w:rsidRPr="00364BEB">
        <w:rPr>
          <w:noProof/>
          <w:sz w:val="18"/>
          <w:szCs w:val="18"/>
          <w:lang w:eastAsia="ru-RU"/>
        </w:rPr>
        <w:drawing>
          <wp:inline distT="0" distB="0" distL="0" distR="0">
            <wp:extent cx="590550" cy="33337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cstate="print"/>
                    <a:srcRect/>
                    <a:stretch>
                      <a:fillRect/>
                    </a:stretch>
                  </pic:blipFill>
                  <pic:spPr bwMode="auto">
                    <a:xfrm>
                      <a:off x="0" y="0"/>
                      <a:ext cx="590550" cy="333375"/>
                    </a:xfrm>
                    <a:prstGeom prst="rect">
                      <a:avLst/>
                    </a:prstGeom>
                    <a:solidFill>
                      <a:srgbClr val="FFFFFF"/>
                    </a:solidFill>
                    <a:ln w="9525">
                      <a:noFill/>
                      <a:miter lim="800000"/>
                      <a:headEnd/>
                      <a:tailEnd/>
                    </a:ln>
                  </pic:spPr>
                </pic:pic>
              </a:graphicData>
            </a:graphic>
          </wp:inline>
        </w:drawing>
      </w:r>
      <w:r w:rsidRPr="00364BEB">
        <w:rPr>
          <w:sz w:val="18"/>
          <w:szCs w:val="18"/>
        </w:rPr>
        <w:t>- сумма кассовых расходов поселений за отчетный финансовый год на финансирование работ и услуг по содержанию имущества (за исключением расходов на текущий и капитальный ремонт имущества) и на прочие работы, услуги;</w:t>
      </w:r>
    </w:p>
    <w:p w:rsidR="002C3E0E" w:rsidRPr="00364BEB" w:rsidRDefault="002C3E0E" w:rsidP="002C3E0E">
      <w:pPr>
        <w:spacing w:line="360" w:lineRule="auto"/>
        <w:ind w:firstLine="720"/>
        <w:jc w:val="both"/>
        <w:rPr>
          <w:sz w:val="18"/>
          <w:szCs w:val="18"/>
        </w:rPr>
      </w:pPr>
      <w:r w:rsidRPr="00364BEB">
        <w:rPr>
          <w:noProof/>
          <w:sz w:val="18"/>
          <w:szCs w:val="18"/>
          <w:lang w:eastAsia="ru-RU"/>
        </w:rPr>
        <w:drawing>
          <wp:inline distT="0" distB="0" distL="0" distR="0">
            <wp:extent cx="285750" cy="2286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6" cstate="print"/>
                    <a:srcRect/>
                    <a:stretch>
                      <a:fillRect/>
                    </a:stretch>
                  </pic:blipFill>
                  <pic:spPr bwMode="auto">
                    <a:xfrm>
                      <a:off x="0" y="0"/>
                      <a:ext cx="285750" cy="228600"/>
                    </a:xfrm>
                    <a:prstGeom prst="rect">
                      <a:avLst/>
                    </a:prstGeom>
                    <a:solidFill>
                      <a:srgbClr val="FFFFFF"/>
                    </a:solidFill>
                    <a:ln w="9525">
                      <a:noFill/>
                      <a:miter lim="800000"/>
                      <a:headEnd/>
                      <a:tailEnd/>
                    </a:ln>
                  </pic:spPr>
                </pic:pic>
              </a:graphicData>
            </a:graphic>
          </wp:inline>
        </w:drawing>
      </w:r>
      <w:r w:rsidRPr="00364BEB">
        <w:rPr>
          <w:sz w:val="18"/>
          <w:szCs w:val="18"/>
        </w:rPr>
        <w:t>- численность постоянного населения j-го поселения на начало текущего года (по данным территориального органа Федеральной службы государственной статистики по Воронежской области);</w:t>
      </w:r>
    </w:p>
    <w:p w:rsidR="002C3E0E" w:rsidRPr="00364BEB" w:rsidRDefault="002C3E0E" w:rsidP="002C3E0E">
      <w:pPr>
        <w:spacing w:line="360" w:lineRule="auto"/>
        <w:ind w:firstLine="720"/>
        <w:jc w:val="both"/>
        <w:rPr>
          <w:sz w:val="18"/>
          <w:szCs w:val="18"/>
        </w:rPr>
      </w:pPr>
      <w:r w:rsidRPr="00364BEB">
        <w:rPr>
          <w:noProof/>
          <w:sz w:val="18"/>
          <w:szCs w:val="18"/>
          <w:lang w:eastAsia="ru-RU"/>
        </w:rPr>
        <w:drawing>
          <wp:inline distT="0" distB="0" distL="0" distR="0">
            <wp:extent cx="238125" cy="200025"/>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 cstate="print"/>
                    <a:srcRect/>
                    <a:stretch>
                      <a:fillRect/>
                    </a:stretch>
                  </pic:blipFill>
                  <pic:spPr bwMode="auto">
                    <a:xfrm>
                      <a:off x="0" y="0"/>
                      <a:ext cx="238125" cy="200025"/>
                    </a:xfrm>
                    <a:prstGeom prst="rect">
                      <a:avLst/>
                    </a:prstGeom>
                    <a:solidFill>
                      <a:srgbClr val="FFFFFF"/>
                    </a:solidFill>
                    <a:ln w="9525">
                      <a:noFill/>
                      <a:miter lim="800000"/>
                      <a:headEnd/>
                      <a:tailEnd/>
                    </a:ln>
                  </pic:spPr>
                </pic:pic>
              </a:graphicData>
            </a:graphic>
          </wp:inline>
        </w:drawing>
      </w:r>
      <w:r w:rsidRPr="00364BEB">
        <w:rPr>
          <w:sz w:val="18"/>
          <w:szCs w:val="18"/>
        </w:rPr>
        <w:t xml:space="preserve"> - численность постоянного населения поселений Панинского муниципального района на начало текущего года (по данным территориального органа Федеральной службы государственной статистики по Воронежской области).</w:t>
      </w:r>
    </w:p>
    <w:p w:rsidR="002C3E0E" w:rsidRPr="00364BEB" w:rsidRDefault="002C3E0E" w:rsidP="002C3E0E">
      <w:pPr>
        <w:spacing w:line="360" w:lineRule="auto"/>
        <w:ind w:firstLine="720"/>
        <w:jc w:val="both"/>
        <w:rPr>
          <w:sz w:val="18"/>
          <w:szCs w:val="18"/>
        </w:rPr>
      </w:pPr>
      <w:r w:rsidRPr="00364BEB">
        <w:rPr>
          <w:sz w:val="18"/>
          <w:szCs w:val="18"/>
        </w:rPr>
        <w:t>При определении объемов расходов минимальных бюджетов поселений на очередной финансовый год и плановый период:</w:t>
      </w:r>
    </w:p>
    <w:p w:rsidR="002C3E0E" w:rsidRPr="00364BEB" w:rsidRDefault="002C3E0E" w:rsidP="002C3E0E">
      <w:pPr>
        <w:spacing w:line="360" w:lineRule="auto"/>
        <w:ind w:firstLine="720"/>
        <w:jc w:val="both"/>
        <w:rPr>
          <w:sz w:val="18"/>
          <w:szCs w:val="18"/>
        </w:rPr>
      </w:pPr>
      <w:r w:rsidRPr="00364BEB">
        <w:rPr>
          <w:sz w:val="18"/>
          <w:szCs w:val="18"/>
        </w:rPr>
        <w:t>- не учитываются расходы, произведенные в отчетном финансовом году за счет целевых средств, поступивших из бюджетов других уровней;</w:t>
      </w:r>
    </w:p>
    <w:p w:rsidR="002C3E0E" w:rsidRPr="00364BEB" w:rsidRDefault="002C3E0E" w:rsidP="002C3E0E">
      <w:pPr>
        <w:spacing w:line="360" w:lineRule="auto"/>
        <w:ind w:firstLine="720"/>
        <w:jc w:val="both"/>
        <w:rPr>
          <w:sz w:val="18"/>
          <w:szCs w:val="18"/>
        </w:rPr>
      </w:pPr>
      <w:r w:rsidRPr="00364BEB">
        <w:rPr>
          <w:sz w:val="18"/>
          <w:szCs w:val="18"/>
        </w:rPr>
        <w:t>- учитываются расходы, планируемые к исполнению, за счет межбюджетных трансфертов, предоставляемых из бюджетов поселений в бюджет Панинского муниципального района в соответствии с соглашениями о передаче Панинскому муниципальному району осуществления части полномочий поселений.</w:t>
      </w:r>
    </w:p>
    <w:p w:rsidR="002C3E0E" w:rsidRPr="00364BEB" w:rsidRDefault="002C3E0E" w:rsidP="002C3E0E">
      <w:pPr>
        <w:spacing w:line="360" w:lineRule="auto"/>
        <w:ind w:firstLine="720"/>
        <w:jc w:val="both"/>
        <w:rPr>
          <w:sz w:val="18"/>
          <w:szCs w:val="18"/>
        </w:rPr>
      </w:pPr>
      <w:r w:rsidRPr="00364BEB">
        <w:rPr>
          <w:sz w:val="18"/>
          <w:szCs w:val="18"/>
        </w:rPr>
        <w:t xml:space="preserve">- не учитываются расходы, произведенные сельскими поселениями в отчетном финансовом году, на решение вопросов местного значения, закрепленных с 01.01.2015 за муниципальным районам в соответствии с </w:t>
      </w:r>
      <w:hyperlink r:id="rId38" w:history="1">
        <w:r w:rsidRPr="00364BEB">
          <w:rPr>
            <w:rStyle w:val="a7"/>
            <w:rFonts w:eastAsiaTheme="majorEastAsia"/>
            <w:sz w:val="18"/>
            <w:szCs w:val="18"/>
          </w:rPr>
          <w:t>Федеральным законом</w:t>
        </w:r>
      </w:hyperlink>
      <w:r w:rsidRPr="00364BEB">
        <w:rPr>
          <w:sz w:val="18"/>
          <w:szCs w:val="18"/>
        </w:rPr>
        <w:t xml:space="preserve"> от 06.10.2003 N 131-ФЗ "Об общих принципах организации местного самоуправления в Российской Федерации" и </w:t>
      </w:r>
      <w:hyperlink r:id="rId39" w:history="1">
        <w:r w:rsidRPr="00364BEB">
          <w:rPr>
            <w:rStyle w:val="a7"/>
            <w:rFonts w:eastAsiaTheme="majorEastAsia"/>
            <w:sz w:val="18"/>
            <w:szCs w:val="18"/>
          </w:rPr>
          <w:t>Законом</w:t>
        </w:r>
      </w:hyperlink>
      <w:r w:rsidRPr="00364BEB">
        <w:rPr>
          <w:sz w:val="18"/>
          <w:szCs w:val="18"/>
        </w:rPr>
        <w:t xml:space="preserve"> Воронежской области от 10.11.2014 N 148-ОЗ "О закреплении отдельных вопросов местного значения за сельскими поселениями Воронежской области".</w:t>
      </w:r>
    </w:p>
    <w:p w:rsidR="002C3E0E" w:rsidRPr="00364BEB" w:rsidRDefault="002C3E0E" w:rsidP="002C3E0E">
      <w:pPr>
        <w:spacing w:line="360" w:lineRule="auto"/>
        <w:ind w:firstLine="720"/>
        <w:jc w:val="both"/>
        <w:rPr>
          <w:sz w:val="18"/>
          <w:szCs w:val="18"/>
        </w:rPr>
      </w:pPr>
      <w:r w:rsidRPr="00364BEB">
        <w:rPr>
          <w:sz w:val="18"/>
          <w:szCs w:val="18"/>
        </w:rPr>
        <w:t>При расчете прогноза налоговых доходов поселений на очередной финансовый год и плановый период:</w:t>
      </w:r>
    </w:p>
    <w:p w:rsidR="002C3E0E" w:rsidRPr="00364BEB" w:rsidRDefault="002C3E0E" w:rsidP="002C3E0E">
      <w:pPr>
        <w:spacing w:line="360" w:lineRule="auto"/>
        <w:ind w:firstLine="720"/>
        <w:jc w:val="both"/>
        <w:rPr>
          <w:sz w:val="18"/>
          <w:szCs w:val="18"/>
        </w:rPr>
      </w:pPr>
      <w:r w:rsidRPr="00364BEB">
        <w:rPr>
          <w:sz w:val="18"/>
          <w:szCs w:val="18"/>
        </w:rPr>
        <w:t>- не учитывается прогноз поступлений от акцизов на автомобильный и прямогонный бензин, дизельное топливо, моторные масла для дизельных и (или) карбюраторных (</w:t>
      </w:r>
      <w:proofErr w:type="spellStart"/>
      <w:r w:rsidRPr="00364BEB">
        <w:rPr>
          <w:sz w:val="18"/>
          <w:szCs w:val="18"/>
        </w:rPr>
        <w:t>инжекторных</w:t>
      </w:r>
      <w:proofErr w:type="spellEnd"/>
      <w:r w:rsidRPr="00364BEB">
        <w:rPr>
          <w:sz w:val="18"/>
          <w:szCs w:val="18"/>
        </w:rPr>
        <w:t>) двигателей, производимые на территории Российской Федерации;</w:t>
      </w:r>
    </w:p>
    <w:p w:rsidR="002C3E0E" w:rsidRPr="00364BEB" w:rsidRDefault="002C3E0E" w:rsidP="002C3E0E">
      <w:pPr>
        <w:spacing w:line="360" w:lineRule="auto"/>
        <w:ind w:firstLine="720"/>
        <w:jc w:val="both"/>
        <w:rPr>
          <w:sz w:val="18"/>
          <w:szCs w:val="18"/>
        </w:rPr>
      </w:pPr>
      <w:r w:rsidRPr="00364BEB">
        <w:rPr>
          <w:sz w:val="18"/>
          <w:szCs w:val="18"/>
        </w:rPr>
        <w:t>- учитываются максимальные ставки по земельному налогу, кроме земельного налога, уплачиваемого государственными и муниципальными учреждениями.</w:t>
      </w:r>
    </w:p>
    <w:p w:rsidR="002C3E0E" w:rsidRPr="00364BEB" w:rsidRDefault="002C3E0E" w:rsidP="002C3E0E">
      <w:pPr>
        <w:spacing w:line="360" w:lineRule="auto"/>
        <w:ind w:firstLine="708"/>
        <w:jc w:val="both"/>
        <w:rPr>
          <w:sz w:val="18"/>
          <w:szCs w:val="18"/>
        </w:rPr>
      </w:pPr>
      <w:r w:rsidRPr="00364BEB">
        <w:rPr>
          <w:sz w:val="18"/>
          <w:szCs w:val="18"/>
        </w:rPr>
        <w:t>4. Порядок финансирования Прочих межбюджетных трансфертов</w:t>
      </w:r>
    </w:p>
    <w:p w:rsidR="002C3E0E" w:rsidRPr="00364BEB" w:rsidRDefault="002C3E0E" w:rsidP="002C3E0E">
      <w:pPr>
        <w:spacing w:line="360" w:lineRule="auto"/>
        <w:ind w:firstLine="708"/>
        <w:jc w:val="both"/>
        <w:rPr>
          <w:sz w:val="18"/>
          <w:szCs w:val="18"/>
        </w:rPr>
      </w:pPr>
      <w:r w:rsidRPr="00364BEB">
        <w:rPr>
          <w:sz w:val="18"/>
          <w:szCs w:val="18"/>
        </w:rPr>
        <w:lastRenderedPageBreak/>
        <w:t>4.1. Отдел по финансам бюджету и мобилизации доходов администрации Панинского муниципального района:</w:t>
      </w:r>
    </w:p>
    <w:p w:rsidR="002C3E0E" w:rsidRPr="00364BEB" w:rsidRDefault="002C3E0E" w:rsidP="002C3E0E">
      <w:pPr>
        <w:spacing w:line="360" w:lineRule="auto"/>
        <w:ind w:firstLine="720"/>
        <w:jc w:val="both"/>
        <w:rPr>
          <w:sz w:val="18"/>
          <w:szCs w:val="18"/>
        </w:rPr>
      </w:pPr>
      <w:r w:rsidRPr="00364BEB">
        <w:rPr>
          <w:sz w:val="18"/>
          <w:szCs w:val="18"/>
        </w:rPr>
        <w:t xml:space="preserve">осуществляет расчет распределения Прочих межбюджетных трансфертов поселениям на очередной финансовый год и плановый период в соответствии с методикой их распределения, предусмотренной </w:t>
      </w:r>
      <w:hyperlink w:anchor="sub_6030" w:history="1">
        <w:r w:rsidRPr="00364BEB">
          <w:rPr>
            <w:rStyle w:val="a7"/>
            <w:rFonts w:eastAsiaTheme="majorEastAsia"/>
            <w:sz w:val="18"/>
            <w:szCs w:val="18"/>
          </w:rPr>
          <w:t>разделом 3</w:t>
        </w:r>
      </w:hyperlink>
      <w:r w:rsidRPr="00364BEB">
        <w:rPr>
          <w:sz w:val="18"/>
          <w:szCs w:val="18"/>
        </w:rPr>
        <w:t xml:space="preserve"> настоящего Порядка;</w:t>
      </w:r>
    </w:p>
    <w:p w:rsidR="002C3E0E" w:rsidRPr="00364BEB" w:rsidRDefault="002C3E0E" w:rsidP="002C3E0E">
      <w:pPr>
        <w:spacing w:line="360" w:lineRule="auto"/>
        <w:ind w:firstLine="720"/>
        <w:jc w:val="both"/>
        <w:rPr>
          <w:sz w:val="18"/>
          <w:szCs w:val="18"/>
        </w:rPr>
      </w:pPr>
      <w:r w:rsidRPr="00364BEB">
        <w:rPr>
          <w:sz w:val="18"/>
          <w:szCs w:val="18"/>
        </w:rPr>
        <w:t xml:space="preserve">в соответствии с бюджетной росписью направляет органам местного самоуправления уведомления о бюджетных ассигнованиях из районного бюджета по форме согласно </w:t>
      </w:r>
      <w:hyperlink w:anchor="sub_6001" w:history="1">
        <w:r w:rsidRPr="00364BEB">
          <w:rPr>
            <w:rStyle w:val="a7"/>
            <w:rFonts w:eastAsiaTheme="majorEastAsia"/>
            <w:sz w:val="18"/>
            <w:szCs w:val="18"/>
          </w:rPr>
          <w:t>приложению N 1</w:t>
        </w:r>
      </w:hyperlink>
      <w:r w:rsidRPr="00364BEB">
        <w:rPr>
          <w:sz w:val="18"/>
          <w:szCs w:val="18"/>
        </w:rPr>
        <w:t xml:space="preserve"> к настоящему Порядку.</w:t>
      </w:r>
    </w:p>
    <w:p w:rsidR="002C3E0E" w:rsidRPr="00364BEB" w:rsidRDefault="002C3E0E" w:rsidP="002C3E0E">
      <w:pPr>
        <w:tabs>
          <w:tab w:val="num" w:pos="1080"/>
        </w:tabs>
        <w:spacing w:line="360" w:lineRule="auto"/>
        <w:jc w:val="both"/>
        <w:rPr>
          <w:sz w:val="18"/>
          <w:szCs w:val="18"/>
        </w:rPr>
      </w:pPr>
      <w:r w:rsidRPr="00364BEB">
        <w:rPr>
          <w:sz w:val="18"/>
          <w:szCs w:val="18"/>
        </w:rPr>
        <w:t xml:space="preserve">            4.2. Отдел по финансам бюджету и мобилизации доходов администрации Панинского муниципального района на основании сводной бюджетной росписи и кассового плана исполнения районного бюджета перечисляет Прочие межбюджетные трансферты  по разделу 14 «Межбюджетные трансферты общего характера бюджетам бюджетной системы Российской Федерации», подразделу 03 «Прочие межбюджетные трансферты общего характера», целевой статье 39 2 05 8330 «Иные межбюджетные трансферты», виду расходов 540 «Иные межбюджетные трансферты», подстатье классификации операций сектора государственного управления 251 «Перечисления другим бюджетам бюджетной системы Российской Федерации» с лицевого счета Отдела по финансам, бюджету и мобилизации доходов администрации Панинского муниципального района, открытого на балансовом счете № 40201 «Средства бюджетов субъектов Российской Федерации» в отделении №21 Управления Федерального казначейства по Воронежской области, на открытый Управлением Федерального казначейства балансовый счет № 40101 «Доходы, распределяемые органами Федерального казначейства между уровнями бюджетной системы Российской Федерации» в соответствии с реквизитами, предоставленными администраторами указанных поступлений, для последующего их зачисления на лицевые счета администраций поселений Панинского муниципального района, открытые на балансовом счете № 40204 «Средства местных бюджетов» отделения по Панинскому району Управления Федерального казначейства по Воронежской области.</w:t>
      </w:r>
    </w:p>
    <w:p w:rsidR="002C3E0E" w:rsidRPr="00364BEB" w:rsidRDefault="002C3E0E" w:rsidP="002C3E0E">
      <w:pPr>
        <w:tabs>
          <w:tab w:val="num" w:pos="1080"/>
        </w:tabs>
        <w:spacing w:line="360" w:lineRule="auto"/>
        <w:ind w:firstLine="720"/>
        <w:jc w:val="both"/>
        <w:rPr>
          <w:sz w:val="18"/>
          <w:szCs w:val="18"/>
        </w:rPr>
      </w:pPr>
      <w:r w:rsidRPr="00364BEB">
        <w:rPr>
          <w:sz w:val="18"/>
          <w:szCs w:val="18"/>
        </w:rPr>
        <w:t>4.3. Поступившие прочие межбюджетные трансферты отражаются в доходах бюджетов поселений по коду классификации доходов бюджетов 000 2 02 04999 10 0000 151.</w:t>
      </w:r>
    </w:p>
    <w:p w:rsidR="002C3E0E" w:rsidRPr="00364BEB" w:rsidRDefault="002C3E0E" w:rsidP="002C3E0E">
      <w:pPr>
        <w:tabs>
          <w:tab w:val="num" w:pos="1080"/>
        </w:tabs>
        <w:spacing w:line="360" w:lineRule="auto"/>
        <w:ind w:firstLine="720"/>
        <w:jc w:val="both"/>
        <w:rPr>
          <w:sz w:val="18"/>
          <w:szCs w:val="18"/>
        </w:rPr>
      </w:pPr>
      <w:r w:rsidRPr="00364BEB">
        <w:rPr>
          <w:sz w:val="18"/>
          <w:szCs w:val="18"/>
        </w:rPr>
        <w:t>4.4. Администрации поселений Панинского муниципального района Воронежской области после получения выписки о зачислении прочих межбюджетных трансфертов на балансовый счет № 40204 «Средства местных бюджетов» в соответствии с утвержденными бюджетной росписью и кассовым планом исполнения бюджета осуществляют финансирование расходов по решению вопросов местного значения.</w:t>
      </w:r>
    </w:p>
    <w:p w:rsidR="002C3E0E" w:rsidRPr="00364BEB" w:rsidRDefault="002C3E0E" w:rsidP="002C3E0E">
      <w:pPr>
        <w:jc w:val="right"/>
        <w:rPr>
          <w:b/>
          <w:bCs/>
          <w:sz w:val="18"/>
          <w:szCs w:val="18"/>
        </w:rPr>
      </w:pPr>
      <w:r w:rsidRPr="00364BEB">
        <w:rPr>
          <w:b/>
          <w:bCs/>
          <w:color w:val="26282F"/>
          <w:sz w:val="18"/>
          <w:szCs w:val="18"/>
        </w:rPr>
        <w:t>Приложение N 1</w:t>
      </w:r>
      <w:r w:rsidRPr="00364BEB">
        <w:rPr>
          <w:b/>
          <w:bCs/>
          <w:color w:val="26282F"/>
          <w:sz w:val="18"/>
          <w:szCs w:val="18"/>
        </w:rPr>
        <w:br/>
        <w:t xml:space="preserve">к </w:t>
      </w:r>
      <w:r w:rsidRPr="00364BEB">
        <w:rPr>
          <w:b/>
          <w:sz w:val="18"/>
          <w:szCs w:val="18"/>
        </w:rPr>
        <w:t>Порядку</w:t>
      </w:r>
      <w:r w:rsidRPr="00364BEB">
        <w:rPr>
          <w:b/>
          <w:bCs/>
          <w:sz w:val="18"/>
          <w:szCs w:val="18"/>
        </w:rPr>
        <w:t xml:space="preserve"> предоставления и методике </w:t>
      </w:r>
    </w:p>
    <w:p w:rsidR="002C3E0E" w:rsidRPr="00364BEB" w:rsidRDefault="002C3E0E" w:rsidP="002C3E0E">
      <w:pPr>
        <w:jc w:val="right"/>
        <w:rPr>
          <w:b/>
          <w:bCs/>
          <w:sz w:val="18"/>
          <w:szCs w:val="18"/>
        </w:rPr>
      </w:pPr>
      <w:r w:rsidRPr="00364BEB">
        <w:rPr>
          <w:b/>
          <w:bCs/>
          <w:sz w:val="18"/>
          <w:szCs w:val="18"/>
        </w:rPr>
        <w:t xml:space="preserve">распределения прочих межбюджетных </w:t>
      </w:r>
    </w:p>
    <w:p w:rsidR="002C3E0E" w:rsidRPr="00364BEB" w:rsidRDefault="002C3E0E" w:rsidP="002C3E0E">
      <w:pPr>
        <w:jc w:val="right"/>
        <w:rPr>
          <w:b/>
          <w:bCs/>
          <w:sz w:val="18"/>
          <w:szCs w:val="18"/>
        </w:rPr>
      </w:pPr>
      <w:r w:rsidRPr="00364BEB">
        <w:rPr>
          <w:b/>
          <w:bCs/>
          <w:sz w:val="18"/>
          <w:szCs w:val="18"/>
        </w:rPr>
        <w:t xml:space="preserve">трансфертов бюджетам поселений  </w:t>
      </w:r>
    </w:p>
    <w:p w:rsidR="002C3E0E" w:rsidRPr="00364BEB" w:rsidRDefault="002C3E0E" w:rsidP="002C3E0E">
      <w:pPr>
        <w:jc w:val="right"/>
        <w:rPr>
          <w:b/>
          <w:bCs/>
          <w:sz w:val="18"/>
          <w:szCs w:val="18"/>
        </w:rPr>
      </w:pPr>
      <w:r w:rsidRPr="00364BEB">
        <w:rPr>
          <w:b/>
          <w:bCs/>
          <w:sz w:val="18"/>
          <w:szCs w:val="18"/>
        </w:rPr>
        <w:t xml:space="preserve">Панинского муниципального района. </w:t>
      </w:r>
    </w:p>
    <w:p w:rsidR="002C3E0E" w:rsidRPr="00364BEB" w:rsidRDefault="002C3E0E" w:rsidP="002C3E0E">
      <w:pPr>
        <w:ind w:firstLine="720"/>
        <w:jc w:val="right"/>
        <w:rPr>
          <w:sz w:val="18"/>
          <w:szCs w:val="18"/>
        </w:rPr>
      </w:pPr>
    </w:p>
    <w:p w:rsidR="002C3E0E" w:rsidRPr="00364BEB" w:rsidRDefault="002C3E0E" w:rsidP="002C3E0E">
      <w:pPr>
        <w:rPr>
          <w:rFonts w:ascii="Courier New" w:eastAsia="Courier New" w:hAnsi="Courier New" w:cs="Courier New"/>
          <w:b/>
          <w:bCs/>
          <w:color w:val="26282F"/>
          <w:sz w:val="18"/>
          <w:szCs w:val="18"/>
        </w:rPr>
      </w:pPr>
      <w:r w:rsidRPr="00364BEB">
        <w:rPr>
          <w:rFonts w:ascii="Courier New" w:eastAsia="Courier New" w:hAnsi="Courier New" w:cs="Courier New"/>
          <w:sz w:val="18"/>
          <w:szCs w:val="18"/>
        </w:rPr>
        <w:t xml:space="preserve">                               </w:t>
      </w:r>
      <w:r w:rsidRPr="00364BEB">
        <w:rPr>
          <w:rFonts w:ascii="Courier New" w:eastAsia="Courier New" w:hAnsi="Courier New" w:cs="Courier New"/>
          <w:b/>
          <w:bCs/>
          <w:color w:val="26282F"/>
          <w:sz w:val="18"/>
          <w:szCs w:val="18"/>
        </w:rPr>
        <w:t>Уведомление</w:t>
      </w:r>
    </w:p>
    <w:p w:rsidR="002C3E0E" w:rsidRPr="00364BEB" w:rsidRDefault="002C3E0E" w:rsidP="002C3E0E">
      <w:pPr>
        <w:rPr>
          <w:rFonts w:ascii="Courier New" w:eastAsia="Courier New" w:hAnsi="Courier New" w:cs="Courier New"/>
          <w:sz w:val="18"/>
          <w:szCs w:val="18"/>
        </w:rPr>
      </w:pPr>
      <w:r w:rsidRPr="00364BEB">
        <w:rPr>
          <w:rFonts w:ascii="Courier New" w:eastAsia="Courier New" w:hAnsi="Courier New" w:cs="Courier New"/>
          <w:sz w:val="18"/>
          <w:szCs w:val="18"/>
        </w:rPr>
        <w:t xml:space="preserve">                  </w:t>
      </w:r>
      <w:r w:rsidRPr="00364BEB">
        <w:rPr>
          <w:rFonts w:ascii="Courier New" w:eastAsia="Courier New" w:hAnsi="Courier New" w:cs="Courier New"/>
          <w:b/>
          <w:bCs/>
          <w:color w:val="26282F"/>
          <w:sz w:val="18"/>
          <w:szCs w:val="18"/>
        </w:rPr>
        <w:t xml:space="preserve">о бюджетных ассигнованиях по </w:t>
      </w:r>
      <w:hyperlink r:id="rId40" w:history="1">
        <w:r w:rsidRPr="00364BEB">
          <w:rPr>
            <w:rStyle w:val="a7"/>
            <w:rFonts w:ascii="Courier New" w:eastAsiaTheme="majorEastAsia" w:hAnsi="Courier New"/>
            <w:sz w:val="18"/>
            <w:szCs w:val="18"/>
          </w:rPr>
          <w:t>КОСГУ 251</w:t>
        </w:r>
      </w:hyperlink>
    </w:p>
    <w:p w:rsidR="002C3E0E" w:rsidRPr="00364BEB" w:rsidRDefault="002C3E0E" w:rsidP="002C3E0E">
      <w:pPr>
        <w:rPr>
          <w:rFonts w:ascii="Courier New" w:eastAsia="Courier New" w:hAnsi="Courier New" w:cs="Courier New"/>
          <w:b/>
          <w:bCs/>
          <w:color w:val="26282F"/>
          <w:sz w:val="18"/>
          <w:szCs w:val="18"/>
        </w:rPr>
      </w:pPr>
      <w:r w:rsidRPr="00364BEB">
        <w:rPr>
          <w:rFonts w:ascii="Courier New" w:eastAsia="Courier New" w:hAnsi="Courier New" w:cs="Courier New"/>
          <w:sz w:val="18"/>
          <w:szCs w:val="18"/>
        </w:rPr>
        <w:t xml:space="preserve">  </w:t>
      </w:r>
      <w:r w:rsidRPr="00364BEB">
        <w:rPr>
          <w:rFonts w:ascii="Courier New" w:eastAsia="Courier New" w:hAnsi="Courier New" w:cs="Courier New"/>
          <w:b/>
          <w:bCs/>
          <w:color w:val="26282F"/>
          <w:sz w:val="18"/>
          <w:szCs w:val="18"/>
        </w:rPr>
        <w:t xml:space="preserve">"Перечисления другим бюджетам бюджетной системы российской федерации"  </w:t>
      </w:r>
    </w:p>
    <w:p w:rsidR="002C3E0E" w:rsidRPr="00364BEB" w:rsidRDefault="002C3E0E" w:rsidP="002C3E0E">
      <w:pPr>
        <w:rPr>
          <w:rFonts w:ascii="Courier New" w:eastAsia="Courier New" w:hAnsi="Courier New" w:cs="Courier New"/>
          <w:b/>
          <w:bCs/>
          <w:color w:val="26282F"/>
          <w:sz w:val="18"/>
          <w:szCs w:val="18"/>
        </w:rPr>
      </w:pPr>
      <w:r w:rsidRPr="00364BEB">
        <w:rPr>
          <w:rFonts w:ascii="Courier New" w:eastAsia="Courier New" w:hAnsi="Courier New" w:cs="Courier New"/>
          <w:sz w:val="18"/>
          <w:szCs w:val="18"/>
        </w:rPr>
        <w:t xml:space="preserve">         </w:t>
      </w:r>
      <w:r w:rsidRPr="00364BEB">
        <w:rPr>
          <w:rFonts w:ascii="Courier New" w:eastAsia="Courier New" w:hAnsi="Courier New" w:cs="Courier New"/>
          <w:b/>
          <w:bCs/>
          <w:color w:val="26282F"/>
          <w:sz w:val="18"/>
          <w:szCs w:val="18"/>
        </w:rPr>
        <w:t>_______________________________________________________</w:t>
      </w:r>
    </w:p>
    <w:p w:rsidR="002C3E0E" w:rsidRPr="00364BEB" w:rsidRDefault="002C3E0E" w:rsidP="002C3E0E">
      <w:pPr>
        <w:rPr>
          <w:rFonts w:ascii="Courier New" w:eastAsia="Courier New" w:hAnsi="Courier New" w:cs="Courier New"/>
          <w:b/>
          <w:bCs/>
          <w:color w:val="26282F"/>
          <w:sz w:val="18"/>
          <w:szCs w:val="18"/>
        </w:rPr>
      </w:pPr>
      <w:r w:rsidRPr="00364BEB">
        <w:rPr>
          <w:rFonts w:ascii="Courier New" w:eastAsia="Courier New" w:hAnsi="Courier New" w:cs="Courier New"/>
          <w:sz w:val="18"/>
          <w:szCs w:val="18"/>
        </w:rPr>
        <w:t xml:space="preserve">               </w:t>
      </w:r>
      <w:r w:rsidRPr="00364BEB">
        <w:rPr>
          <w:rFonts w:ascii="Courier New" w:eastAsia="Courier New" w:hAnsi="Courier New" w:cs="Courier New"/>
          <w:b/>
          <w:bCs/>
          <w:color w:val="26282F"/>
          <w:sz w:val="18"/>
          <w:szCs w:val="18"/>
        </w:rPr>
        <w:t>(наименование главного распорядителя средств</w:t>
      </w:r>
    </w:p>
    <w:p w:rsidR="002C3E0E" w:rsidRPr="00364BEB" w:rsidRDefault="002C3E0E" w:rsidP="002C3E0E">
      <w:pPr>
        <w:rPr>
          <w:rFonts w:ascii="Courier New" w:eastAsia="Courier New" w:hAnsi="Courier New" w:cs="Courier New"/>
          <w:b/>
          <w:bCs/>
          <w:color w:val="26282F"/>
          <w:sz w:val="18"/>
          <w:szCs w:val="18"/>
        </w:rPr>
      </w:pPr>
      <w:r w:rsidRPr="00364BEB">
        <w:rPr>
          <w:rFonts w:ascii="Courier New" w:eastAsia="Courier New" w:hAnsi="Courier New" w:cs="Courier New"/>
          <w:sz w:val="18"/>
          <w:szCs w:val="18"/>
        </w:rPr>
        <w:t xml:space="preserve">                          </w:t>
      </w:r>
      <w:r w:rsidRPr="00364BEB">
        <w:rPr>
          <w:rFonts w:ascii="Courier New" w:eastAsia="Courier New" w:hAnsi="Courier New" w:cs="Courier New"/>
          <w:b/>
          <w:bCs/>
          <w:color w:val="26282F"/>
          <w:sz w:val="18"/>
          <w:szCs w:val="18"/>
        </w:rPr>
        <w:t>муниципального бюджета)</w:t>
      </w:r>
    </w:p>
    <w:p w:rsidR="002C3E0E" w:rsidRPr="00364BEB" w:rsidRDefault="002C3E0E" w:rsidP="002C3E0E">
      <w:pPr>
        <w:rPr>
          <w:rFonts w:ascii="Courier New" w:eastAsia="Courier New" w:hAnsi="Courier New" w:cs="Courier New"/>
          <w:b/>
          <w:bCs/>
          <w:color w:val="26282F"/>
          <w:sz w:val="18"/>
          <w:szCs w:val="18"/>
        </w:rPr>
      </w:pPr>
      <w:r w:rsidRPr="00364BEB">
        <w:rPr>
          <w:rFonts w:ascii="Courier New" w:eastAsia="Courier New" w:hAnsi="Courier New" w:cs="Courier New"/>
          <w:sz w:val="18"/>
          <w:szCs w:val="18"/>
        </w:rPr>
        <w:t xml:space="preserve">         </w:t>
      </w:r>
      <w:r w:rsidRPr="00364BEB">
        <w:rPr>
          <w:rFonts w:ascii="Courier New" w:eastAsia="Courier New" w:hAnsi="Courier New" w:cs="Courier New"/>
          <w:b/>
          <w:bCs/>
          <w:color w:val="26282F"/>
          <w:sz w:val="18"/>
          <w:szCs w:val="18"/>
        </w:rPr>
        <w:t>_______________________________________________________</w:t>
      </w:r>
    </w:p>
    <w:p w:rsidR="002C3E0E" w:rsidRPr="00364BEB" w:rsidRDefault="002C3E0E" w:rsidP="002C3E0E">
      <w:pPr>
        <w:rPr>
          <w:rFonts w:ascii="Courier New" w:eastAsia="Courier New" w:hAnsi="Courier New" w:cs="Courier New"/>
          <w:b/>
          <w:bCs/>
          <w:color w:val="26282F"/>
          <w:sz w:val="18"/>
          <w:szCs w:val="18"/>
        </w:rPr>
      </w:pPr>
      <w:r w:rsidRPr="00364BEB">
        <w:rPr>
          <w:rFonts w:ascii="Courier New" w:eastAsia="Courier New" w:hAnsi="Courier New" w:cs="Courier New"/>
          <w:sz w:val="18"/>
          <w:szCs w:val="18"/>
        </w:rPr>
        <w:t xml:space="preserve">                </w:t>
      </w:r>
      <w:r w:rsidRPr="00364BEB">
        <w:rPr>
          <w:rFonts w:ascii="Courier New" w:eastAsia="Courier New" w:hAnsi="Courier New" w:cs="Courier New"/>
          <w:b/>
          <w:bCs/>
          <w:color w:val="26282F"/>
          <w:sz w:val="18"/>
          <w:szCs w:val="18"/>
        </w:rPr>
        <w:t>(наименование муниципального образования)</w:t>
      </w:r>
    </w:p>
    <w:p w:rsidR="002C3E0E" w:rsidRPr="00364BEB" w:rsidRDefault="002C3E0E" w:rsidP="002C3E0E">
      <w:pPr>
        <w:rPr>
          <w:rFonts w:ascii="Courier New" w:eastAsia="Courier New" w:hAnsi="Courier New" w:cs="Courier New"/>
          <w:b/>
          <w:bCs/>
          <w:color w:val="26282F"/>
          <w:sz w:val="18"/>
          <w:szCs w:val="18"/>
        </w:rPr>
      </w:pPr>
      <w:r w:rsidRPr="00364BEB">
        <w:rPr>
          <w:rFonts w:ascii="Courier New" w:eastAsia="Courier New" w:hAnsi="Courier New" w:cs="Courier New"/>
          <w:sz w:val="18"/>
          <w:szCs w:val="18"/>
        </w:rPr>
        <w:t xml:space="preserve">         </w:t>
      </w:r>
      <w:r w:rsidRPr="00364BEB">
        <w:rPr>
          <w:rFonts w:ascii="Courier New" w:eastAsia="Courier New" w:hAnsi="Courier New" w:cs="Courier New"/>
          <w:b/>
          <w:bCs/>
          <w:color w:val="26282F"/>
          <w:sz w:val="18"/>
          <w:szCs w:val="18"/>
        </w:rPr>
        <w:t>_______________________________________________________</w:t>
      </w:r>
    </w:p>
    <w:p w:rsidR="002C3E0E" w:rsidRPr="00364BEB" w:rsidRDefault="002C3E0E" w:rsidP="002C3E0E">
      <w:pPr>
        <w:rPr>
          <w:rFonts w:ascii="Courier New" w:eastAsia="Courier New" w:hAnsi="Courier New" w:cs="Courier New"/>
          <w:b/>
          <w:bCs/>
          <w:color w:val="26282F"/>
          <w:sz w:val="18"/>
          <w:szCs w:val="18"/>
        </w:rPr>
      </w:pPr>
      <w:r w:rsidRPr="00364BEB">
        <w:rPr>
          <w:rFonts w:ascii="Courier New" w:eastAsia="Courier New" w:hAnsi="Courier New" w:cs="Courier New"/>
          <w:sz w:val="18"/>
          <w:szCs w:val="18"/>
        </w:rPr>
        <w:t xml:space="preserve">              </w:t>
      </w:r>
      <w:r w:rsidRPr="00364BEB">
        <w:rPr>
          <w:rFonts w:ascii="Courier New" w:eastAsia="Courier New" w:hAnsi="Courier New" w:cs="Courier New"/>
          <w:b/>
          <w:bCs/>
          <w:color w:val="26282F"/>
          <w:sz w:val="18"/>
          <w:szCs w:val="18"/>
        </w:rPr>
        <w:t>(наименование органа местного самоуправления,</w:t>
      </w:r>
    </w:p>
    <w:p w:rsidR="002C3E0E" w:rsidRPr="00364BEB" w:rsidRDefault="002C3E0E" w:rsidP="002C3E0E">
      <w:pPr>
        <w:rPr>
          <w:rFonts w:ascii="Courier New" w:eastAsia="Courier New" w:hAnsi="Courier New" w:cs="Courier New"/>
          <w:b/>
          <w:bCs/>
          <w:color w:val="26282F"/>
          <w:sz w:val="18"/>
          <w:szCs w:val="18"/>
        </w:rPr>
      </w:pPr>
      <w:r w:rsidRPr="00364BEB">
        <w:rPr>
          <w:rFonts w:ascii="Courier New" w:eastAsia="Courier New" w:hAnsi="Courier New" w:cs="Courier New"/>
          <w:sz w:val="18"/>
          <w:szCs w:val="18"/>
        </w:rPr>
        <w:t xml:space="preserve">                          </w:t>
      </w:r>
      <w:r w:rsidRPr="00364BEB">
        <w:rPr>
          <w:rFonts w:ascii="Courier New" w:eastAsia="Courier New" w:hAnsi="Courier New" w:cs="Courier New"/>
          <w:b/>
          <w:bCs/>
          <w:color w:val="26282F"/>
          <w:sz w:val="18"/>
          <w:szCs w:val="18"/>
        </w:rPr>
        <w:t>исполняющего бюджет)</w:t>
      </w:r>
    </w:p>
    <w:p w:rsidR="002C3E0E" w:rsidRPr="00364BEB" w:rsidRDefault="002C3E0E" w:rsidP="002C3E0E">
      <w:pPr>
        <w:rPr>
          <w:rFonts w:ascii="Courier New" w:eastAsia="Courier New" w:hAnsi="Courier New" w:cs="Courier New"/>
          <w:b/>
          <w:bCs/>
          <w:color w:val="26282F"/>
          <w:sz w:val="18"/>
          <w:szCs w:val="18"/>
        </w:rPr>
      </w:pPr>
      <w:r w:rsidRPr="00364BEB">
        <w:rPr>
          <w:rFonts w:ascii="Courier New" w:eastAsia="Courier New" w:hAnsi="Courier New" w:cs="Courier New"/>
          <w:sz w:val="18"/>
          <w:szCs w:val="18"/>
        </w:rPr>
        <w:t xml:space="preserve">            </w:t>
      </w:r>
      <w:r w:rsidRPr="00364BEB">
        <w:rPr>
          <w:rFonts w:ascii="Courier New" w:eastAsia="Courier New" w:hAnsi="Courier New" w:cs="Courier New"/>
          <w:b/>
          <w:bCs/>
          <w:color w:val="26282F"/>
          <w:sz w:val="18"/>
          <w:szCs w:val="18"/>
        </w:rPr>
        <w:t>на ____________________________________________</w:t>
      </w:r>
    </w:p>
    <w:p w:rsidR="002C3E0E" w:rsidRPr="00364BEB" w:rsidRDefault="002C3E0E" w:rsidP="002C3E0E">
      <w:pPr>
        <w:rPr>
          <w:rFonts w:ascii="Courier New" w:eastAsia="Courier New" w:hAnsi="Courier New" w:cs="Courier New"/>
          <w:b/>
          <w:bCs/>
          <w:color w:val="26282F"/>
          <w:sz w:val="18"/>
          <w:szCs w:val="18"/>
        </w:rPr>
      </w:pPr>
      <w:r w:rsidRPr="00364BEB">
        <w:rPr>
          <w:rFonts w:ascii="Courier New" w:eastAsia="Courier New" w:hAnsi="Courier New" w:cs="Courier New"/>
          <w:sz w:val="18"/>
          <w:szCs w:val="18"/>
        </w:rPr>
        <w:t xml:space="preserve">                      </w:t>
      </w:r>
      <w:r w:rsidRPr="00364BEB">
        <w:rPr>
          <w:rFonts w:ascii="Courier New" w:eastAsia="Courier New" w:hAnsi="Courier New" w:cs="Courier New"/>
          <w:b/>
          <w:bCs/>
          <w:color w:val="26282F"/>
          <w:sz w:val="18"/>
          <w:szCs w:val="18"/>
        </w:rPr>
        <w:t>(текущий финансовый год)</w:t>
      </w:r>
    </w:p>
    <w:tbl>
      <w:tblPr>
        <w:tblpPr w:leftFromText="180" w:rightFromText="180" w:vertAnchor="text" w:horzAnchor="margin" w:tblpXSpec="center" w:tblpY="126"/>
        <w:tblW w:w="10339" w:type="dxa"/>
        <w:tblLayout w:type="fixed"/>
        <w:tblLook w:val="0000"/>
      </w:tblPr>
      <w:tblGrid>
        <w:gridCol w:w="2238"/>
        <w:gridCol w:w="1057"/>
        <w:gridCol w:w="1057"/>
        <w:gridCol w:w="1193"/>
        <w:gridCol w:w="1057"/>
        <w:gridCol w:w="1057"/>
        <w:gridCol w:w="1049"/>
        <w:gridCol w:w="1631"/>
      </w:tblGrid>
      <w:tr w:rsidR="002C3E0E" w:rsidRPr="00364BEB" w:rsidTr="00A12A1F">
        <w:tc>
          <w:tcPr>
            <w:tcW w:w="2238"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rPr>
                <w:sz w:val="18"/>
                <w:szCs w:val="18"/>
              </w:rPr>
            </w:pPr>
            <w:r w:rsidRPr="00364BEB">
              <w:rPr>
                <w:sz w:val="18"/>
                <w:szCs w:val="18"/>
              </w:rPr>
              <w:t>Наименование</w:t>
            </w:r>
          </w:p>
        </w:tc>
        <w:tc>
          <w:tcPr>
            <w:tcW w:w="6470" w:type="dxa"/>
            <w:gridSpan w:val="6"/>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rPr>
                <w:sz w:val="18"/>
                <w:szCs w:val="18"/>
              </w:rPr>
            </w:pPr>
            <w:r w:rsidRPr="00364BEB">
              <w:rPr>
                <w:sz w:val="18"/>
                <w:szCs w:val="18"/>
              </w:rPr>
              <w:t>Код</w:t>
            </w:r>
          </w:p>
        </w:tc>
        <w:tc>
          <w:tcPr>
            <w:tcW w:w="1631"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rPr>
                <w:sz w:val="18"/>
                <w:szCs w:val="18"/>
              </w:rPr>
            </w:pPr>
            <w:r w:rsidRPr="00364BEB">
              <w:rPr>
                <w:sz w:val="18"/>
                <w:szCs w:val="18"/>
              </w:rPr>
              <w:t>Сумма на год (тыс. рублей)</w:t>
            </w:r>
          </w:p>
        </w:tc>
      </w:tr>
      <w:tr w:rsidR="002C3E0E" w:rsidRPr="00364BEB" w:rsidTr="00A12A1F">
        <w:tc>
          <w:tcPr>
            <w:tcW w:w="2238"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rPr>
                <w:sz w:val="18"/>
                <w:szCs w:val="18"/>
              </w:rPr>
            </w:pPr>
            <w:r w:rsidRPr="00364BEB">
              <w:rPr>
                <w:sz w:val="18"/>
                <w:szCs w:val="18"/>
              </w:rPr>
              <w:t>ГРБС</w:t>
            </w: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rPr>
                <w:sz w:val="18"/>
                <w:szCs w:val="18"/>
              </w:rPr>
            </w:pPr>
            <w:proofErr w:type="spellStart"/>
            <w:r w:rsidRPr="00364BEB">
              <w:rPr>
                <w:sz w:val="18"/>
                <w:szCs w:val="18"/>
              </w:rPr>
              <w:t>Рз</w:t>
            </w:r>
            <w:proofErr w:type="spellEnd"/>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rPr>
                <w:sz w:val="18"/>
                <w:szCs w:val="18"/>
              </w:rPr>
            </w:pPr>
            <w:r w:rsidRPr="00364BEB">
              <w:rPr>
                <w:sz w:val="18"/>
                <w:szCs w:val="18"/>
              </w:rPr>
              <w:t>ПР</w:t>
            </w: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rPr>
                <w:sz w:val="18"/>
                <w:szCs w:val="18"/>
              </w:rPr>
            </w:pPr>
            <w:r w:rsidRPr="00364BEB">
              <w:rPr>
                <w:sz w:val="18"/>
                <w:szCs w:val="18"/>
              </w:rPr>
              <w:t>ЦСР</w:t>
            </w: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rPr>
                <w:sz w:val="18"/>
                <w:szCs w:val="18"/>
              </w:rPr>
            </w:pPr>
            <w:r w:rsidRPr="00364BEB">
              <w:rPr>
                <w:sz w:val="18"/>
                <w:szCs w:val="18"/>
              </w:rPr>
              <w:t>ВР</w:t>
            </w:r>
          </w:p>
        </w:tc>
        <w:tc>
          <w:tcPr>
            <w:tcW w:w="1049"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rPr>
                <w:sz w:val="18"/>
                <w:szCs w:val="18"/>
              </w:rPr>
            </w:pPr>
            <w:hyperlink r:id="rId41" w:history="1">
              <w:r w:rsidRPr="00364BEB">
                <w:rPr>
                  <w:rStyle w:val="a7"/>
                  <w:rFonts w:eastAsiaTheme="majorEastAsia"/>
                  <w:sz w:val="18"/>
                  <w:szCs w:val="18"/>
                </w:rPr>
                <w:t>КОСГУ</w:t>
              </w:r>
            </w:hyperlink>
          </w:p>
        </w:tc>
        <w:tc>
          <w:tcPr>
            <w:tcW w:w="1631"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u w:val="single"/>
              </w:rPr>
            </w:pPr>
          </w:p>
        </w:tc>
      </w:tr>
      <w:tr w:rsidR="002C3E0E" w:rsidRPr="00364BEB" w:rsidTr="00A12A1F">
        <w:tc>
          <w:tcPr>
            <w:tcW w:w="2238"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rPr>
                <w:sz w:val="18"/>
                <w:szCs w:val="18"/>
              </w:rPr>
            </w:pPr>
            <w:r w:rsidRPr="00364BEB">
              <w:rPr>
                <w:sz w:val="18"/>
                <w:szCs w:val="18"/>
              </w:rPr>
              <w:t>1</w:t>
            </w: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rPr>
                <w:sz w:val="18"/>
                <w:szCs w:val="18"/>
              </w:rPr>
            </w:pPr>
            <w:r w:rsidRPr="00364BEB">
              <w:rPr>
                <w:sz w:val="18"/>
                <w:szCs w:val="18"/>
              </w:rPr>
              <w:t>2</w:t>
            </w: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rPr>
                <w:sz w:val="18"/>
                <w:szCs w:val="18"/>
              </w:rPr>
            </w:pPr>
            <w:r w:rsidRPr="00364BEB">
              <w:rPr>
                <w:sz w:val="18"/>
                <w:szCs w:val="18"/>
              </w:rPr>
              <w:t>3</w:t>
            </w: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rPr>
                <w:sz w:val="18"/>
                <w:szCs w:val="18"/>
              </w:rPr>
            </w:pPr>
            <w:r w:rsidRPr="00364BEB">
              <w:rPr>
                <w:sz w:val="18"/>
                <w:szCs w:val="18"/>
              </w:rPr>
              <w:t>4</w:t>
            </w: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rPr>
                <w:sz w:val="18"/>
                <w:szCs w:val="18"/>
              </w:rPr>
            </w:pPr>
            <w:r w:rsidRPr="00364BEB">
              <w:rPr>
                <w:sz w:val="18"/>
                <w:szCs w:val="18"/>
              </w:rPr>
              <w:t>5</w:t>
            </w: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rPr>
                <w:sz w:val="18"/>
                <w:szCs w:val="18"/>
              </w:rPr>
            </w:pPr>
            <w:r w:rsidRPr="00364BEB">
              <w:rPr>
                <w:sz w:val="18"/>
                <w:szCs w:val="18"/>
              </w:rPr>
              <w:t>6</w:t>
            </w:r>
          </w:p>
        </w:tc>
        <w:tc>
          <w:tcPr>
            <w:tcW w:w="1049"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rPr>
                <w:sz w:val="18"/>
                <w:szCs w:val="18"/>
              </w:rPr>
            </w:pPr>
            <w:r w:rsidRPr="00364BEB">
              <w:rPr>
                <w:sz w:val="18"/>
                <w:szCs w:val="18"/>
              </w:rPr>
              <w:t>7</w:t>
            </w:r>
          </w:p>
        </w:tc>
        <w:tc>
          <w:tcPr>
            <w:tcW w:w="1631"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rPr>
                <w:sz w:val="18"/>
                <w:szCs w:val="18"/>
              </w:rPr>
            </w:pPr>
            <w:r w:rsidRPr="00364BEB">
              <w:rPr>
                <w:sz w:val="18"/>
                <w:szCs w:val="18"/>
              </w:rPr>
              <w:t>8</w:t>
            </w:r>
          </w:p>
        </w:tc>
      </w:tr>
      <w:tr w:rsidR="002C3E0E" w:rsidRPr="00364BEB" w:rsidTr="00A12A1F">
        <w:tc>
          <w:tcPr>
            <w:tcW w:w="2238"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049"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631"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r>
      <w:tr w:rsidR="002C3E0E" w:rsidRPr="00364BEB" w:rsidTr="00A12A1F">
        <w:tc>
          <w:tcPr>
            <w:tcW w:w="2238"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049"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631"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r>
      <w:tr w:rsidR="002C3E0E" w:rsidRPr="00364BEB" w:rsidTr="00A12A1F">
        <w:tc>
          <w:tcPr>
            <w:tcW w:w="2238"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049"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631"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r>
      <w:tr w:rsidR="002C3E0E" w:rsidRPr="00364BEB" w:rsidTr="00A12A1F">
        <w:tc>
          <w:tcPr>
            <w:tcW w:w="2238"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rPr>
                <w:sz w:val="18"/>
                <w:szCs w:val="18"/>
              </w:rPr>
            </w:pPr>
            <w:r w:rsidRPr="00364BEB">
              <w:rPr>
                <w:sz w:val="18"/>
                <w:szCs w:val="18"/>
              </w:rPr>
              <w:t>Итого</w:t>
            </w: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193"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057"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049"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c>
          <w:tcPr>
            <w:tcW w:w="1631" w:type="dxa"/>
            <w:tcBorders>
              <w:top w:val="single" w:sz="1" w:space="0" w:color="000000"/>
              <w:left w:val="single" w:sz="1" w:space="0" w:color="000000"/>
              <w:bottom w:val="single" w:sz="1" w:space="0" w:color="000000"/>
              <w:right w:val="single" w:sz="1" w:space="0" w:color="000000"/>
            </w:tcBorders>
            <w:shd w:val="clear" w:color="auto" w:fill="auto"/>
          </w:tcPr>
          <w:p w:rsidR="002C3E0E" w:rsidRPr="00364BEB" w:rsidRDefault="002C3E0E" w:rsidP="00A12A1F">
            <w:pPr>
              <w:jc w:val="both"/>
              <w:rPr>
                <w:sz w:val="18"/>
                <w:szCs w:val="18"/>
              </w:rPr>
            </w:pPr>
          </w:p>
        </w:tc>
      </w:tr>
    </w:tbl>
    <w:p w:rsidR="002C3E0E" w:rsidRPr="00364BEB" w:rsidRDefault="002C3E0E" w:rsidP="002C3E0E">
      <w:pPr>
        <w:ind w:firstLine="720"/>
        <w:jc w:val="both"/>
        <w:rPr>
          <w:sz w:val="18"/>
          <w:szCs w:val="18"/>
        </w:rPr>
      </w:pPr>
    </w:p>
    <w:p w:rsidR="002C3E0E" w:rsidRPr="00364BEB" w:rsidRDefault="002C3E0E" w:rsidP="002C3E0E">
      <w:pPr>
        <w:ind w:firstLine="720"/>
        <w:jc w:val="both"/>
        <w:rPr>
          <w:sz w:val="18"/>
          <w:szCs w:val="18"/>
        </w:rPr>
      </w:pPr>
    </w:p>
    <w:p w:rsidR="002C3E0E" w:rsidRPr="00364BEB" w:rsidRDefault="002C3E0E" w:rsidP="002C3E0E">
      <w:pPr>
        <w:ind w:firstLine="720"/>
        <w:jc w:val="both"/>
        <w:rPr>
          <w:sz w:val="18"/>
          <w:szCs w:val="18"/>
        </w:rPr>
      </w:pPr>
    </w:p>
    <w:p w:rsidR="000405AF" w:rsidRDefault="002C3E0E"/>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FB" w:rsidRDefault="002C3E0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FB" w:rsidRDefault="002C3E0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FB" w:rsidRDefault="002C3E0E">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FB" w:rsidRDefault="002C3E0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12771"/>
      <w:docPartObj>
        <w:docPartGallery w:val="Page Numbers (Top of Page)"/>
        <w:docPartUnique/>
      </w:docPartObj>
    </w:sdtPr>
    <w:sdtEndPr/>
    <w:sdtContent>
      <w:p w:rsidR="006571FB" w:rsidRDefault="002C3E0E">
        <w:pPr>
          <w:pStyle w:val="a3"/>
          <w:jc w:val="center"/>
        </w:pPr>
        <w:r>
          <w:fldChar w:fldCharType="begin"/>
        </w:r>
        <w:r>
          <w:instrText xml:space="preserve"> PAGE   \* MERGEFORMAT </w:instrText>
        </w:r>
        <w:r>
          <w:fldChar w:fldCharType="separate"/>
        </w:r>
        <w:r>
          <w:rPr>
            <w:noProof/>
          </w:rPr>
          <w:t>1</w:t>
        </w:r>
        <w:r>
          <w:fldChar w:fldCharType="end"/>
        </w:r>
      </w:p>
    </w:sdtContent>
  </w:sdt>
  <w:p w:rsidR="006571FB" w:rsidRDefault="002C3E0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46003"/>
      <w:docPartObj>
        <w:docPartGallery w:val="Page Numbers (Top of Page)"/>
        <w:docPartUnique/>
      </w:docPartObj>
    </w:sdtPr>
    <w:sdtEndPr/>
    <w:sdtContent>
      <w:p w:rsidR="006571FB" w:rsidRDefault="002C3E0E">
        <w:pPr>
          <w:pStyle w:val="a3"/>
          <w:jc w:val="center"/>
        </w:pPr>
        <w:r>
          <w:fldChar w:fldCharType="begin"/>
        </w:r>
        <w:r>
          <w:instrText xml:space="preserve"> PAGE   \* MERGEFORMAT </w:instrText>
        </w:r>
        <w:r>
          <w:fldChar w:fldCharType="separate"/>
        </w:r>
        <w:r>
          <w:rPr>
            <w:noProof/>
          </w:rPr>
          <w:t>1</w:t>
        </w:r>
        <w:r>
          <w:fldChar w:fldCharType="end"/>
        </w:r>
      </w:p>
    </w:sdtContent>
  </w:sdt>
  <w:p w:rsidR="006571FB" w:rsidRDefault="002C3E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C3E0E"/>
    <w:rsid w:val="00036C6A"/>
    <w:rsid w:val="000E396B"/>
    <w:rsid w:val="001632D3"/>
    <w:rsid w:val="002119A5"/>
    <w:rsid w:val="002C29E8"/>
    <w:rsid w:val="002C3E0E"/>
    <w:rsid w:val="004523A8"/>
    <w:rsid w:val="007D6492"/>
    <w:rsid w:val="00AB2D76"/>
    <w:rsid w:val="00BD0EF4"/>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E0E"/>
    <w:pPr>
      <w:suppressAutoHyphens/>
      <w:spacing w:before="0" w:after="0"/>
      <w:ind w:firstLine="0"/>
      <w:jc w:val="left"/>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2C3E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3E0E"/>
    <w:rPr>
      <w:rFonts w:asciiTheme="majorHAnsi" w:eastAsiaTheme="majorEastAsia" w:hAnsiTheme="majorHAnsi" w:cstheme="majorBidi"/>
      <w:b/>
      <w:bCs/>
      <w:color w:val="4F81BD" w:themeColor="accent1"/>
      <w:sz w:val="26"/>
      <w:szCs w:val="26"/>
      <w:lang w:eastAsia="ar-SA"/>
    </w:rPr>
  </w:style>
  <w:style w:type="paragraph" w:customStyle="1" w:styleId="ConsPlusNormal">
    <w:name w:val="ConsPlusNormal"/>
    <w:link w:val="ConsPlusNormal0"/>
    <w:rsid w:val="002C3E0E"/>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styleId="a3">
    <w:name w:val="header"/>
    <w:aliases w:val="Header Char"/>
    <w:basedOn w:val="a"/>
    <w:link w:val="a4"/>
    <w:uiPriority w:val="99"/>
    <w:unhideWhenUsed/>
    <w:rsid w:val="002C3E0E"/>
    <w:pPr>
      <w:tabs>
        <w:tab w:val="center" w:pos="4677"/>
        <w:tab w:val="right" w:pos="9355"/>
      </w:tabs>
    </w:pPr>
  </w:style>
  <w:style w:type="character" w:customStyle="1" w:styleId="a4">
    <w:name w:val="Верхний колонтитул Знак"/>
    <w:aliases w:val="Header Char Знак"/>
    <w:basedOn w:val="a0"/>
    <w:link w:val="a3"/>
    <w:uiPriority w:val="99"/>
    <w:rsid w:val="002C3E0E"/>
    <w:rPr>
      <w:rFonts w:ascii="Times New Roman" w:eastAsia="Times New Roman" w:hAnsi="Times New Roman" w:cs="Times New Roman"/>
      <w:sz w:val="24"/>
      <w:szCs w:val="24"/>
      <w:lang w:eastAsia="ar-SA"/>
    </w:rPr>
  </w:style>
  <w:style w:type="paragraph" w:styleId="a5">
    <w:name w:val="footer"/>
    <w:basedOn w:val="a"/>
    <w:link w:val="a6"/>
    <w:unhideWhenUsed/>
    <w:rsid w:val="002C3E0E"/>
    <w:pPr>
      <w:tabs>
        <w:tab w:val="center" w:pos="4677"/>
        <w:tab w:val="right" w:pos="9355"/>
      </w:tabs>
    </w:pPr>
  </w:style>
  <w:style w:type="character" w:customStyle="1" w:styleId="a6">
    <w:name w:val="Нижний колонтитул Знак"/>
    <w:basedOn w:val="a0"/>
    <w:link w:val="a5"/>
    <w:rsid w:val="002C3E0E"/>
    <w:rPr>
      <w:rFonts w:ascii="Times New Roman" w:eastAsia="Times New Roman" w:hAnsi="Times New Roman" w:cs="Times New Roman"/>
      <w:sz w:val="24"/>
      <w:szCs w:val="24"/>
      <w:lang w:eastAsia="ar-SA"/>
    </w:rPr>
  </w:style>
  <w:style w:type="character" w:styleId="a7">
    <w:name w:val="Hyperlink"/>
    <w:uiPriority w:val="99"/>
    <w:rsid w:val="002C3E0E"/>
    <w:rPr>
      <w:color w:val="0000FF"/>
      <w:u w:val="single"/>
    </w:rPr>
  </w:style>
  <w:style w:type="character" w:customStyle="1" w:styleId="ConsPlusNormal0">
    <w:name w:val="ConsPlusNormal Знак"/>
    <w:link w:val="ConsPlusNormal"/>
    <w:locked/>
    <w:rsid w:val="002C3E0E"/>
    <w:rPr>
      <w:rFonts w:ascii="Arial" w:eastAsia="Times New Roman" w:hAnsi="Arial" w:cs="Arial"/>
      <w:sz w:val="20"/>
      <w:szCs w:val="20"/>
      <w:lang w:eastAsia="ru-RU"/>
    </w:rPr>
  </w:style>
  <w:style w:type="paragraph" w:styleId="a8">
    <w:name w:val="Balloon Text"/>
    <w:basedOn w:val="a"/>
    <w:link w:val="a9"/>
    <w:uiPriority w:val="99"/>
    <w:semiHidden/>
    <w:unhideWhenUsed/>
    <w:rsid w:val="002C3E0E"/>
    <w:rPr>
      <w:rFonts w:ascii="Tahoma" w:hAnsi="Tahoma" w:cs="Tahoma"/>
      <w:sz w:val="16"/>
      <w:szCs w:val="16"/>
    </w:rPr>
  </w:style>
  <w:style w:type="character" w:customStyle="1" w:styleId="a9">
    <w:name w:val="Текст выноски Знак"/>
    <w:basedOn w:val="a0"/>
    <w:link w:val="a8"/>
    <w:uiPriority w:val="99"/>
    <w:semiHidden/>
    <w:rsid w:val="002C3E0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oleObject" Target="embeddings/oleObject2.bin"/><Relationship Id="rId26" Type="http://schemas.openxmlformats.org/officeDocument/2006/relationships/image" Target="media/image12.emf"/><Relationship Id="rId39" Type="http://schemas.openxmlformats.org/officeDocument/2006/relationships/hyperlink" Target="garantf1://18069875.0" TargetMode="External"/><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image" Target="media/image20.emf"/><Relationship Id="rId42"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image" Target="media/image2.wmf"/><Relationship Id="rId17" Type="http://schemas.openxmlformats.org/officeDocument/2006/relationships/image" Target="media/image6.wmf"/><Relationship Id="rId25" Type="http://schemas.openxmlformats.org/officeDocument/2006/relationships/hyperlink" Target="garantf1://18023054.0" TargetMode="External"/><Relationship Id="rId33" Type="http://schemas.openxmlformats.org/officeDocument/2006/relationships/image" Target="media/image19.emf"/><Relationship Id="rId38" Type="http://schemas.openxmlformats.org/officeDocument/2006/relationships/hyperlink" Target="garantf1://86367.0"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8.emf"/><Relationship Id="rId29" Type="http://schemas.openxmlformats.org/officeDocument/2006/relationships/image" Target="media/image15.emf"/><Relationship Id="rId41" Type="http://schemas.openxmlformats.org/officeDocument/2006/relationships/hyperlink" Target="garantf1://70308460.4000"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yperlink" Target="garantf1://18023054.1000" TargetMode="External"/><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hyperlink" Target="garantf1://70308460.4251" TargetMode="External"/><Relationship Id="rId5" Type="http://schemas.openxmlformats.org/officeDocument/2006/relationships/image" Target="media/image1.jpeg"/><Relationship Id="rId15" Type="http://schemas.openxmlformats.org/officeDocument/2006/relationships/image" Target="media/image4.emf"/><Relationship Id="rId23" Type="http://schemas.openxmlformats.org/officeDocument/2006/relationships/image" Target="media/image11.emf"/><Relationship Id="rId28" Type="http://schemas.openxmlformats.org/officeDocument/2006/relationships/image" Target="media/image14.emf"/><Relationship Id="rId36" Type="http://schemas.openxmlformats.org/officeDocument/2006/relationships/image" Target="media/image22.emf"/><Relationship Id="rId10" Type="http://schemas.openxmlformats.org/officeDocument/2006/relationships/header" Target="header3.xml"/><Relationship Id="rId19" Type="http://schemas.openxmlformats.org/officeDocument/2006/relationships/image" Target="media/image7.emf"/><Relationship Id="rId31" Type="http://schemas.openxmlformats.org/officeDocument/2006/relationships/image" Target="media/image17.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image" Target="media/image10.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2079</Words>
  <Characters>11852</Characters>
  <Application>Microsoft Office Word</Application>
  <DocSecurity>0</DocSecurity>
  <Lines>98</Lines>
  <Paragraphs>27</Paragraphs>
  <ScaleCrop>false</ScaleCrop>
  <Company>RePack by SPecialiST</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2018-12-17T11:56:00Z</dcterms:created>
  <dcterms:modified xsi:type="dcterms:W3CDTF">2018-12-17T11:57:00Z</dcterms:modified>
</cp:coreProperties>
</file>