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noProof/>
          <w:sz w:val="20"/>
          <w:szCs w:val="20"/>
          <w:lang w:eastAsia="ru-RU"/>
        </w:rPr>
        <w:drawing>
          <wp:inline distT="0" distB="0" distL="0" distR="0">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АДМИНИСТРАЦИЯ ПАНИНСКОГО МУНИЦИПАЛЬНОГО РАЙОНА</w:t>
      </w:r>
    </w:p>
    <w:p w:rsidR="006844C9" w:rsidRPr="00C0527F" w:rsidRDefault="006844C9" w:rsidP="006844C9">
      <w:pPr>
        <w:pStyle w:val="a3"/>
        <w:ind w:firstLine="709"/>
        <w:jc w:val="center"/>
        <w:rPr>
          <w:rFonts w:ascii="Times New Roman" w:hAnsi="Times New Roman" w:cs="Times New Roman"/>
          <w:bCs/>
          <w:sz w:val="20"/>
          <w:szCs w:val="20"/>
        </w:rPr>
      </w:pPr>
      <w:r w:rsidRPr="00C0527F">
        <w:rPr>
          <w:rFonts w:ascii="Times New Roman" w:hAnsi="Times New Roman" w:cs="Times New Roman"/>
          <w:bCs/>
          <w:sz w:val="20"/>
          <w:szCs w:val="20"/>
        </w:rPr>
        <w:t>ВОРОНЕЖСКОЙ ОБЛАСТИ</w:t>
      </w:r>
    </w:p>
    <w:p w:rsidR="006844C9" w:rsidRPr="00C0527F" w:rsidRDefault="006844C9" w:rsidP="006844C9">
      <w:pPr>
        <w:pStyle w:val="a3"/>
        <w:ind w:firstLine="709"/>
        <w:jc w:val="center"/>
        <w:rPr>
          <w:rFonts w:ascii="Times New Roman" w:hAnsi="Times New Roman" w:cs="Times New Roman"/>
          <w:sz w:val="20"/>
          <w:szCs w:val="20"/>
        </w:rPr>
      </w:pP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 О С Т А Н О В Л Е Н И Е</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от 17.05.2019 № 169</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р.п.</w:t>
      </w:r>
      <w:r>
        <w:rPr>
          <w:rFonts w:ascii="Times New Roman" w:hAnsi="Times New Roman" w:cs="Times New Roman"/>
          <w:sz w:val="20"/>
          <w:szCs w:val="20"/>
        </w:rPr>
        <w:t xml:space="preserve"> </w:t>
      </w:r>
      <w:r w:rsidRPr="00C0527F">
        <w:rPr>
          <w:rFonts w:ascii="Times New Roman" w:hAnsi="Times New Roman" w:cs="Times New Roman"/>
          <w:sz w:val="20"/>
          <w:szCs w:val="20"/>
        </w:rPr>
        <w:t>Панино</w:t>
      </w:r>
    </w:p>
    <w:p w:rsidR="006844C9" w:rsidRPr="00C0527F" w:rsidRDefault="006844C9" w:rsidP="006844C9">
      <w:pPr>
        <w:pStyle w:val="a3"/>
        <w:ind w:firstLine="709"/>
        <w:jc w:val="both"/>
        <w:rPr>
          <w:rFonts w:ascii="Times New Roman" w:hAnsi="Times New Roman" w:cs="Times New Roman"/>
          <w:sz w:val="20"/>
          <w:szCs w:val="20"/>
        </w:rPr>
      </w:pPr>
    </w:p>
    <w:tbl>
      <w:tblPr>
        <w:tblW w:w="0" w:type="auto"/>
        <w:tblLook w:val="04A0"/>
      </w:tblPr>
      <w:tblGrid>
        <w:gridCol w:w="4077"/>
      </w:tblGrid>
      <w:tr w:rsidR="006844C9" w:rsidRPr="00C0527F" w:rsidTr="00643CF3">
        <w:tc>
          <w:tcPr>
            <w:tcW w:w="4077" w:type="dxa"/>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О создании Управляющего совета (проектного комитета) по реализации проектов (программ) при администрации Панинского муниципального района Воронежской области</w:t>
            </w:r>
          </w:p>
        </w:tc>
      </w:tr>
    </w:tbl>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целях совершенствования системы управления проектной деятельностью и в соответствии с постановлением Правительства Российской Федерации от 31.10.2018 №1288 «Об организации проектной деятельности в Правительстве Российской Федерации», постановлением правительства Воронежской области от 29.03.2019 № 301 «Об организации проектной деятельности в правительстве Воронежской области и исполнительных органах государственной власти Воронежской области» администрация Панинского муниципального района Воронежской области п о с т а н о в л я е т:</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Утвердить прилагаемые:</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Положение об Управляющем совете (проектном комитете) по реализации проектов (программ) при администрации Панинского муниципального района Воронежской области;</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Состав Управляющего совета (проектного комитета) по реализации проектов (программ) при администрации Панинского муниципального района Воронежской области.</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 Признать утратившим силу постановление администрации Панинского муниципального района Воронежской области от 30.03.2017 № 110 «Об организации проектной деятельности в администрации Панинского муниципального района».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«Панинский муниципальный вестник».</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Глава </w:t>
      </w:r>
    </w:p>
    <w:p w:rsidR="006844C9"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Панинского муниципального района Н.В. Щеглов</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УТВЕРЖДЕНО</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 постановлением администрации</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Панинского муниципального района </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Воронежской области</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 от 17.05.2019 г. № 169</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ПОЛОЖЕНИЕ</w:t>
      </w: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ОБ УПРАВЛЯЮЩЕМ СОВЕТЕ (ПРОЕКТНОМ КОМИТЕТЕ)</w:t>
      </w: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ПО РЕАЛИЗАЦИИ ПРОЕКТОВ (ПРОГРАММ)</w:t>
      </w: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ПРИ АДМИНИСТРАЦИИ ПАНИНСКОГО МУНИЦИПАЛЬНОГО РАЙОНА ВОРОНЕЖСКОЙ ОБЛАСТИ.</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1. Общие положения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1.1 Управляющий совет (Проектный комитет) по реализации проектов (программ) при администрации Панинского муниципального района Воронежской области (далее - Управляющий совет) является муниципальным координационным органом при администрации Панинского муниципального района Воронежской области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w:t>
      </w:r>
      <w:r w:rsidRPr="00C0527F">
        <w:rPr>
          <w:rFonts w:ascii="Times New Roman" w:hAnsi="Times New Roman" w:cs="Times New Roman"/>
          <w:sz w:val="20"/>
          <w:szCs w:val="20"/>
        </w:rPr>
        <w:lastRenderedPageBreak/>
        <w:t>согласования решений в области планирования и контроля деятельности органов местного самоуправления Панинского муниципального образования по реализации приоритетных проектов (программ).</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1.2.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 уставом Панинского муниципального района Воронежской области, настоящим положением, иными нормативными и нормативными правовыми актами.</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 Полномочия Комитета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2.1. Управляющий совет реализует полномочия, отнесенные к его компетенции Положением об организации проектной деятельности в Панинском муниципальном районе Воронежской области, функциональной структурой системы управления проектной деятельностью в Панинском муниципальном районе Воронежской области.</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 Структура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3.1. Управляющий совет формируется в составе председателя Управляющего совета, членов Управляющего совета и ответственного секретаря.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3.2. Председатель Управляющего совета – глава администрации Панинского муниципального образования.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Заместитель председателя Управляющего совета – заместитель главы администрации Панинского муниципального образования, ответственный за осуществление проектной деятельности. </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3.3. В состав членов Управляющего совета в обязательном порядке включаются представители администрации Панинского муниципального образования, субъектов предпринимательской деятельности, общественных и (или) деловых организаций, научного сообщества.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3.4. Председатель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руководит деятельностью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назначает заседания и утверждает повестку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руководит заседаниями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утверждает протоколы заседаний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принимает решение о привлечении к участию в заседаниях Управляющего совета без права голоса лиц, не являющихся членами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раздает поручения и контролирует ход их исполнения в рамках деятельности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3.5. Члены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участвуют в заседаниях Управляющего совета и в обсуждении рассматриваемых вопросов;</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выступают с докладами на заседаниях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предоставляют на рассмотрение Управляющего совета документы и материалы по обсуждаемым вопросам;</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вносят предложения о внеочередном заседании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вносят предложения о включении в повестку дня вопросов к обсуждению;</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участвуют в выработке и принятии решений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осуществляют взаимодействие с иными организациями, объединениями, муниципальными сообществами с целью передачи знаний и компетенций, полученных в рамках обучения по реализации приоритетных проектов (программ) Панинского муниципального района.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3.6. Организацию проведения заседаний Комитета, подготовку необходимых документов осуществляет ответственный секретарь Управляющего совета.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Ответственный секретарь:</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организует подготовку заседания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ведет протокол заседания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выполняет иные обязанности по поручению председателя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 Регламент работы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4.1. Основной формой работы Комитета являются его заседания.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4.2. Заседания Управляющего совета проводятся не реже одного раза в квартал. </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4.3. Повестка заседания Управляющего совета, включающая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5 рабочих дней до даты заседания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4.4. На заседаниях Управляющего совета ведется протокол. Протокол заседания Управляющего совета составляется не позднее 2 календарных дней с даты его проведения или даты определения результатов заочного голосования и подписывается председателем Управляющего совета. </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4.5.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4.6. Заседание Управляющего совета признается правомочным, если в нем приняло участие более половины его членов.</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4.7.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4.8.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4.9.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4.10.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4.11.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4.12.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4.13.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4.14.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4.15.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4.16. По каждому вопросу, вносимому на заочное заседание Управляющего совета, составляется отдельный опросный лист, который содержит:</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фамилию, имя и отчество члена Управляющего совета, которому направляется опросный лист;</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дату направления члену Управляющего совета опросного листа;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формулировку вопроса, вносимого на голосование, и формулировку предлагаемого решения;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варианты голосования («за», «против», «воздержался»);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дату окончания срока представления ответственному секретарю Управляющего совета заполненного опросного листа;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 дату определения результатов голосования;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ж) запись с напоминанием о том, что опросный лист должен быть подписан членом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4.17.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4.18.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место и время составления протокола;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дата, до которой принимались документы, содержащие сведения о голосовании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члены Управляющего совета, опросные листы которых учитываются при принятии решения;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члены Управляющего совета, принявшие участие в голосовании, опросные листы которых, признаны недействительными;</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вопросы, внесенные на голосование, и результаты голосования по каждому вопросу;</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 принятые решения;</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ж) сведения о лицах, проводивших подсчет голосов;</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з) сведения о лицах, подписавших протокол.</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4.19.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6844C9" w:rsidRPr="00C0527F" w:rsidRDefault="006844C9" w:rsidP="006844C9">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4.20. Ответственный секретарь Управляющего совета обеспечивает хранение протоколов заседаний Управляющего совета.</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УТВЕРЖДЕН</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 постановлением администрации</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Панинского муниципального района </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Воронежской области</w:t>
      </w:r>
    </w:p>
    <w:p w:rsidR="006844C9" w:rsidRPr="00C0527F" w:rsidRDefault="006844C9" w:rsidP="006844C9">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 от 17.05.2019 г. № 169</w:t>
      </w:r>
    </w:p>
    <w:p w:rsidR="006844C9" w:rsidRPr="00C0527F" w:rsidRDefault="006844C9" w:rsidP="006844C9">
      <w:pPr>
        <w:pStyle w:val="a3"/>
        <w:ind w:firstLine="709"/>
        <w:jc w:val="both"/>
        <w:rPr>
          <w:rFonts w:ascii="Times New Roman" w:hAnsi="Times New Roman" w:cs="Times New Roman"/>
          <w:sz w:val="20"/>
          <w:szCs w:val="20"/>
        </w:rPr>
      </w:pP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Состав</w:t>
      </w:r>
    </w:p>
    <w:p w:rsidR="006844C9" w:rsidRPr="00C0527F" w:rsidRDefault="006844C9" w:rsidP="006844C9">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Управляющего совета (проектного комитета) по реализации проектов (программ) при администрации Панинского муниципального района Воронежской области</w:t>
      </w:r>
    </w:p>
    <w:p w:rsidR="006844C9" w:rsidRPr="00C0527F" w:rsidRDefault="006844C9" w:rsidP="006844C9">
      <w:pPr>
        <w:pStyle w:val="a3"/>
        <w:ind w:firstLine="709"/>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84"/>
        <w:gridCol w:w="5787"/>
      </w:tblGrid>
      <w:tr w:rsidR="006844C9" w:rsidRPr="00C0527F" w:rsidTr="00643CF3">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Щеглов</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xml:space="preserve"> Николай Васильевич</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глава администрации Панинского муниципального района-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xml:space="preserve"> председатель Управляющего совета (проектного комитета)</w:t>
            </w:r>
          </w:p>
          <w:p w:rsidR="006844C9" w:rsidRPr="00C0527F" w:rsidRDefault="006844C9" w:rsidP="00643CF3">
            <w:pPr>
              <w:pStyle w:val="a3"/>
              <w:jc w:val="both"/>
              <w:rPr>
                <w:rFonts w:ascii="Times New Roman" w:hAnsi="Times New Roman" w:cs="Times New Roman"/>
                <w:sz w:val="20"/>
                <w:szCs w:val="20"/>
              </w:rPr>
            </w:pPr>
          </w:p>
        </w:tc>
      </w:tr>
      <w:tr w:rsidR="006844C9" w:rsidRPr="00C0527F" w:rsidTr="00643CF3">
        <w:trPr>
          <w:trHeight w:val="936"/>
        </w:trPr>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Сафонова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Ольга Вячеславовна</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и.о. заместителя главы администрации Панинского муниципального района -</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заместитель председателя Управляющего совета (проектного комитета)</w:t>
            </w:r>
          </w:p>
        </w:tc>
      </w:tr>
      <w:tr w:rsidR="006844C9" w:rsidRPr="00C0527F" w:rsidTr="00643CF3">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Щербакова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Галина Валерьевна</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начальник отдела экономического развития администрации Панинского муниципального района - секретарь Управляющего совета (проектного комитета)</w:t>
            </w:r>
          </w:p>
        </w:tc>
      </w:tr>
      <w:tr w:rsidR="006844C9" w:rsidRPr="00C0527F" w:rsidTr="00643CF3">
        <w:tc>
          <w:tcPr>
            <w:tcW w:w="5000" w:type="pct"/>
            <w:gridSpan w:val="2"/>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Члены Управляющего совета (проектного комитета):</w:t>
            </w:r>
          </w:p>
        </w:tc>
      </w:tr>
      <w:tr w:rsidR="006844C9" w:rsidRPr="00C0527F" w:rsidTr="00643CF3">
        <w:trPr>
          <w:trHeight w:val="481"/>
        </w:trPr>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xml:space="preserve">Солнцев </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Валентин Валентинович</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заместитель главы администрации Панинского муниципального района</w:t>
            </w:r>
          </w:p>
        </w:tc>
      </w:tr>
      <w:tr w:rsidR="006844C9" w:rsidRPr="00C0527F" w:rsidTr="00643CF3">
        <w:trPr>
          <w:trHeight w:val="418"/>
        </w:trPr>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Мищенко</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Владимир Иванович</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заместитель главы администрации Панинского муниципального района</w:t>
            </w:r>
          </w:p>
        </w:tc>
      </w:tr>
      <w:tr w:rsidR="006844C9" w:rsidRPr="00C0527F" w:rsidTr="00643CF3">
        <w:trPr>
          <w:trHeight w:val="523"/>
        </w:trPr>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Чикунова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Оксана Владимировна</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руководитель отдела по финансам, бюджету и мобилизации доходов администрации Панинского муниципального района</w:t>
            </w:r>
          </w:p>
        </w:tc>
      </w:tr>
      <w:tr w:rsidR="006844C9" w:rsidRPr="00C0527F" w:rsidTr="00643CF3">
        <w:trPr>
          <w:trHeight w:val="403"/>
        </w:trPr>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Телкова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Лариса Анатольевна</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руководитель отдела по образованию, опеке и попечительству, спорту и работе с молодежью</w:t>
            </w:r>
          </w:p>
        </w:tc>
      </w:tr>
      <w:tr w:rsidR="006844C9" w:rsidRPr="00C0527F" w:rsidTr="00643CF3">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Гостева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Лариса Александровна</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и.о. руководителя отдела по культуре администрации Панинского муниципального района</w:t>
            </w:r>
          </w:p>
        </w:tc>
      </w:tr>
      <w:tr w:rsidR="006844C9" w:rsidRPr="00C0527F" w:rsidTr="00643CF3">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xml:space="preserve">Покузиев </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Сергей Иванович</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xml:space="preserve">- директор МКУ Панинский «ИКЦ АПК» </w:t>
            </w:r>
          </w:p>
        </w:tc>
      </w:tr>
      <w:tr w:rsidR="006844C9" w:rsidRPr="00C0527F" w:rsidTr="00643CF3">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Владимирова</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Елена Владимировна</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председатель Общественной палаты Панинского муниципального района</w:t>
            </w:r>
          </w:p>
        </w:tc>
      </w:tr>
      <w:tr w:rsidR="006844C9" w:rsidRPr="00C0527F" w:rsidTr="00643CF3">
        <w:tc>
          <w:tcPr>
            <w:tcW w:w="1977"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Ольховиков</w:t>
            </w:r>
          </w:p>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Максим Вячеславович</w:t>
            </w:r>
          </w:p>
        </w:tc>
        <w:tc>
          <w:tcPr>
            <w:tcW w:w="3023" w:type="pct"/>
          </w:tcPr>
          <w:p w:rsidR="006844C9" w:rsidRPr="00C0527F" w:rsidRDefault="006844C9"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 xml:space="preserve">- районный представитель Торгово-промышленной палаты Воронежской области и уполномоченный представитель по защите прав предпринимателей </w:t>
            </w:r>
          </w:p>
        </w:tc>
      </w:tr>
    </w:tbl>
    <w:p w:rsidR="006844C9" w:rsidRDefault="006844C9" w:rsidP="006844C9">
      <w:pPr>
        <w:suppressAutoHyphens w:val="0"/>
        <w:spacing w:after="200" w:line="276" w:lineRule="auto"/>
        <w:rPr>
          <w:rFonts w:eastAsiaTheme="minorHAnsi"/>
          <w:sz w:val="20"/>
          <w:szCs w:val="20"/>
          <w:lang w:eastAsia="en-US"/>
        </w:rPr>
      </w:pPr>
      <w:r>
        <w:rPr>
          <w:sz w:val="20"/>
          <w:szCs w:val="20"/>
        </w:rPr>
        <w:br w:type="page"/>
      </w:r>
    </w:p>
    <w:p w:rsidR="000405AF" w:rsidRDefault="006844C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844C9"/>
    <w:rsid w:val="00036C6A"/>
    <w:rsid w:val="000E396B"/>
    <w:rsid w:val="001632D3"/>
    <w:rsid w:val="002119A5"/>
    <w:rsid w:val="002C29E8"/>
    <w:rsid w:val="004523A8"/>
    <w:rsid w:val="006844C9"/>
    <w:rsid w:val="007D6492"/>
    <w:rsid w:val="00AB2D76"/>
    <w:rsid w:val="00F509CA"/>
    <w:rsid w:val="00F84A56"/>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C9"/>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844C9"/>
    <w:pPr>
      <w:spacing w:before="0" w:after="0"/>
      <w:ind w:firstLine="0"/>
      <w:jc w:val="left"/>
    </w:pPr>
  </w:style>
  <w:style w:type="character" w:customStyle="1" w:styleId="a4">
    <w:name w:val="Без интервала Знак"/>
    <w:link w:val="a3"/>
    <w:locked/>
    <w:rsid w:val="006844C9"/>
  </w:style>
  <w:style w:type="paragraph" w:styleId="a5">
    <w:name w:val="Balloon Text"/>
    <w:basedOn w:val="a"/>
    <w:link w:val="a6"/>
    <w:uiPriority w:val="99"/>
    <w:semiHidden/>
    <w:unhideWhenUsed/>
    <w:rsid w:val="006844C9"/>
    <w:rPr>
      <w:rFonts w:ascii="Tahoma" w:hAnsi="Tahoma" w:cs="Tahoma"/>
      <w:sz w:val="16"/>
      <w:szCs w:val="16"/>
    </w:rPr>
  </w:style>
  <w:style w:type="character" w:customStyle="1" w:styleId="a6">
    <w:name w:val="Текст выноски Знак"/>
    <w:basedOn w:val="a0"/>
    <w:link w:val="a5"/>
    <w:uiPriority w:val="99"/>
    <w:semiHidden/>
    <w:rsid w:val="006844C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12521</Characters>
  <Application>Microsoft Office Word</Application>
  <DocSecurity>0</DocSecurity>
  <Lines>104</Lines>
  <Paragraphs>29</Paragraphs>
  <ScaleCrop>false</ScaleCrop>
  <Company>RePack by SPecialiST</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2019-05-29T11:58:00Z</dcterms:created>
  <dcterms:modified xsi:type="dcterms:W3CDTF">2019-05-29T11:59:00Z</dcterms:modified>
</cp:coreProperties>
</file>